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E770A7" w14:textId="77777777" w:rsidR="001A049A" w:rsidRPr="00AE5C0E" w:rsidRDefault="00BD5CBE" w:rsidP="001A049A">
      <w:pPr>
        <w:spacing w:after="0" w:line="240" w:lineRule="auto"/>
        <w:jc w:val="both"/>
      </w:pPr>
      <w:r w:rsidRPr="00F641C3">
        <w:rPr>
          <w:rFonts w:ascii="Times New Roman" w:eastAsia="Carlito" w:hAnsi="Times New Roman" w:cs="Times New Roman"/>
          <w:noProof/>
          <w:sz w:val="24"/>
          <w:szCs w:val="24"/>
          <w:lang w:eastAsia="pt-BR"/>
        </w:rPr>
        <mc:AlternateContent>
          <mc:Choice Requires="wpg">
            <w:drawing>
              <wp:inline distT="0" distB="0" distL="0" distR="0" wp14:anchorId="15E1A9F7" wp14:editId="0D422952">
                <wp:extent cx="7334250" cy="219075"/>
                <wp:effectExtent l="0" t="0" r="0" b="9525"/>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34250" cy="219075"/>
                          <a:chOff x="-1373" y="81"/>
                          <a:chExt cx="12305" cy="644"/>
                        </a:xfrm>
                      </wpg:grpSpPr>
                      <wps:wsp>
                        <wps:cNvPr id="67" name="Freeform 46"/>
                        <wps:cNvSpPr>
                          <a:spLocks/>
                        </wps:cNvSpPr>
                        <wps:spPr bwMode="auto">
                          <a:xfrm>
                            <a:off x="-1373" y="81"/>
                            <a:ext cx="10299" cy="586"/>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1232" y="139"/>
                            <a:ext cx="9700"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61BD4" w14:textId="5546A4A2" w:rsidR="00BD5CBE" w:rsidRPr="00373A74" w:rsidRDefault="00BD5CBE" w:rsidP="00BD5CBE">
                              <w:pPr>
                                <w:spacing w:line="267" w:lineRule="exact"/>
                                <w:ind w:right="2454"/>
                                <w:rPr>
                                  <w:rFonts w:ascii="Times New Roman" w:hAnsi="Times New Roman" w:cs="Times New Roman"/>
                                  <w:b/>
                                  <w:color w:val="FFFFFF" w:themeColor="background1"/>
                                </w:rPr>
                              </w:pPr>
                              <w:r w:rsidRPr="00F641C3">
                                <w:rPr>
                                  <w:rFonts w:ascii="Times New Roman" w:hAnsi="Times New Roman" w:cs="Times New Roman"/>
                                  <w:b/>
                                  <w:color w:val="FFFFFF"/>
                                  <w:sz w:val="24"/>
                                  <w:szCs w:val="24"/>
                                </w:rPr>
                                <w:t>ATA DE REGISTRO DE PRE</w:t>
                              </w:r>
                              <w:r>
                                <w:rPr>
                                  <w:rFonts w:ascii="Times New Roman" w:hAnsi="Times New Roman" w:cs="Times New Roman"/>
                                  <w:b/>
                                  <w:color w:val="FFFFFF"/>
                                  <w:sz w:val="24"/>
                                  <w:szCs w:val="24"/>
                                </w:rPr>
                                <w:t>Ç</w:t>
                              </w:r>
                              <w:r w:rsidRPr="00F641C3">
                                <w:rPr>
                                  <w:rFonts w:ascii="Times New Roman" w:hAnsi="Times New Roman" w:cs="Times New Roman"/>
                                  <w:b/>
                                  <w:color w:val="FFFFFF"/>
                                  <w:sz w:val="24"/>
                                  <w:szCs w:val="24"/>
                                </w:rPr>
                                <w:t xml:space="preserve">OS </w:t>
                              </w:r>
                              <w:r w:rsidRPr="00373A74">
                                <w:rPr>
                                  <w:rFonts w:ascii="Times New Roman" w:hAnsi="Times New Roman" w:cs="Times New Roman"/>
                                  <w:b/>
                                  <w:color w:val="FFFFFF" w:themeColor="background1"/>
                                  <w:sz w:val="24"/>
                                  <w:szCs w:val="24"/>
                                </w:rPr>
                                <w:t xml:space="preserve">Nº </w:t>
                              </w:r>
                              <w:r w:rsidRPr="002C2D55">
                                <w:rPr>
                                  <w:rFonts w:ascii="Times New Roman" w:hAnsi="Times New Roman" w:cs="Times New Roman"/>
                                  <w:b/>
                                  <w:color w:val="FFFFFF" w:themeColor="background1"/>
                                  <w:sz w:val="24"/>
                                  <w:szCs w:val="24"/>
                                </w:rPr>
                                <w:t>16</w:t>
                              </w:r>
                              <w:r w:rsidR="002C2D55" w:rsidRPr="002C2D55">
                                <w:rPr>
                                  <w:rFonts w:ascii="Times New Roman" w:hAnsi="Times New Roman" w:cs="Times New Roman"/>
                                  <w:b/>
                                  <w:color w:val="FFFFFF" w:themeColor="background1"/>
                                  <w:sz w:val="24"/>
                                  <w:szCs w:val="24"/>
                                </w:rPr>
                                <w:t>4</w:t>
                              </w:r>
                              <w:r w:rsidRPr="002C2D55">
                                <w:rPr>
                                  <w:rFonts w:ascii="Times New Roman" w:hAnsi="Times New Roman" w:cs="Times New Roman"/>
                                  <w:b/>
                                  <w:color w:val="FFFFFF" w:themeColor="background1"/>
                                  <w:sz w:val="24"/>
                                  <w:szCs w:val="24"/>
                                </w:rPr>
                                <w:t>/2021</w:t>
                              </w:r>
                              <w:r w:rsidRPr="002C2D55">
                                <w:rPr>
                                  <w:rFonts w:ascii="Times New Roman" w:hAnsi="Times New Roman" w:cs="Times New Roman"/>
                                  <w:b/>
                                  <w:color w:val="FFFFFF" w:themeColor="background1"/>
                                  <w:spacing w:val="30"/>
                                </w:rPr>
                                <w:t xml:space="preserve"> </w:t>
                              </w:r>
                            </w:p>
                          </w:txbxContent>
                        </wps:txbx>
                        <wps:bodyPr rot="0" vert="horz" wrap="square" lIns="0" tIns="0" rIns="0" bIns="0" anchor="t" anchorCtr="0" upright="1">
                          <a:noAutofit/>
                        </wps:bodyPr>
                      </wps:wsp>
                    </wpg:wgp>
                  </a:graphicData>
                </a:graphic>
              </wp:inline>
            </w:drawing>
          </mc:Choice>
          <mc:Fallback>
            <w:pict>
              <v:group w14:anchorId="15E1A9F7" id="Group 44" o:spid="_x0000_s1026" style="width:577.5pt;height:17.25pt;mso-position-horizontal-relative:char;mso-position-vertical-relative:line" coordorigin="-1373,81" coordsize="12305,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">
                <v:shape id="Freeform 46" o:spid="_x0000_s1027" style="position:absolute;left:-1373;top:81;width:10299;height:586;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10299,52;0,52;0,345;0,638;10299,638;10299,345;10299,52" o:connectangles="0,0,0,0,0,0,0"/>
                </v:shape>
                <v:shapetype id="_x0000_t202" coordsize="21600,21600" o:spt="202" path="m,l,21600r21600,l21600,xe">
                  <v:stroke joinstyle="miter"/>
                  <v:path gradientshapeok="t" o:connecttype="rect"/>
                </v:shapetype>
                <v:shape id="Text Box 45" o:spid="_x0000_s1028" type="#_x0000_t202" style="position:absolute;left:1232;top:139;width:9700;height: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16961BD4" w14:textId="5546A4A2" w:rsidR="00BD5CBE" w:rsidRPr="00373A74" w:rsidRDefault="00BD5CBE" w:rsidP="00BD5CBE">
                        <w:pPr>
                          <w:spacing w:line="267" w:lineRule="exact"/>
                          <w:ind w:right="2454"/>
                          <w:rPr>
                            <w:rFonts w:ascii="Times New Roman" w:hAnsi="Times New Roman" w:cs="Times New Roman"/>
                            <w:b/>
                            <w:color w:val="FFFFFF" w:themeColor="background1"/>
                          </w:rPr>
                        </w:pPr>
                        <w:r w:rsidRPr="00F641C3">
                          <w:rPr>
                            <w:rFonts w:ascii="Times New Roman" w:hAnsi="Times New Roman" w:cs="Times New Roman"/>
                            <w:b/>
                            <w:color w:val="FFFFFF"/>
                            <w:sz w:val="24"/>
                            <w:szCs w:val="24"/>
                          </w:rPr>
                          <w:t>ATA DE REGISTRO DE PRE</w:t>
                        </w:r>
                        <w:r>
                          <w:rPr>
                            <w:rFonts w:ascii="Times New Roman" w:hAnsi="Times New Roman" w:cs="Times New Roman"/>
                            <w:b/>
                            <w:color w:val="FFFFFF"/>
                            <w:sz w:val="24"/>
                            <w:szCs w:val="24"/>
                          </w:rPr>
                          <w:t>Ç</w:t>
                        </w:r>
                        <w:r w:rsidRPr="00F641C3">
                          <w:rPr>
                            <w:rFonts w:ascii="Times New Roman" w:hAnsi="Times New Roman" w:cs="Times New Roman"/>
                            <w:b/>
                            <w:color w:val="FFFFFF"/>
                            <w:sz w:val="24"/>
                            <w:szCs w:val="24"/>
                          </w:rPr>
                          <w:t xml:space="preserve">OS </w:t>
                        </w:r>
                        <w:r w:rsidRPr="00373A74">
                          <w:rPr>
                            <w:rFonts w:ascii="Times New Roman" w:hAnsi="Times New Roman" w:cs="Times New Roman"/>
                            <w:b/>
                            <w:color w:val="FFFFFF" w:themeColor="background1"/>
                            <w:sz w:val="24"/>
                            <w:szCs w:val="24"/>
                          </w:rPr>
                          <w:t xml:space="preserve">Nº </w:t>
                        </w:r>
                        <w:r w:rsidRPr="002C2D55">
                          <w:rPr>
                            <w:rFonts w:ascii="Times New Roman" w:hAnsi="Times New Roman" w:cs="Times New Roman"/>
                            <w:b/>
                            <w:color w:val="FFFFFF" w:themeColor="background1"/>
                            <w:sz w:val="24"/>
                            <w:szCs w:val="24"/>
                          </w:rPr>
                          <w:t>16</w:t>
                        </w:r>
                        <w:r w:rsidR="002C2D55" w:rsidRPr="002C2D55">
                          <w:rPr>
                            <w:rFonts w:ascii="Times New Roman" w:hAnsi="Times New Roman" w:cs="Times New Roman"/>
                            <w:b/>
                            <w:color w:val="FFFFFF" w:themeColor="background1"/>
                            <w:sz w:val="24"/>
                            <w:szCs w:val="24"/>
                          </w:rPr>
                          <w:t>4</w:t>
                        </w:r>
                        <w:r w:rsidRPr="002C2D55">
                          <w:rPr>
                            <w:rFonts w:ascii="Times New Roman" w:hAnsi="Times New Roman" w:cs="Times New Roman"/>
                            <w:b/>
                            <w:color w:val="FFFFFF" w:themeColor="background1"/>
                            <w:sz w:val="24"/>
                            <w:szCs w:val="24"/>
                          </w:rPr>
                          <w:t>/2021</w:t>
                        </w:r>
                        <w:r w:rsidRPr="002C2D55">
                          <w:rPr>
                            <w:rFonts w:ascii="Times New Roman" w:hAnsi="Times New Roman" w:cs="Times New Roman"/>
                            <w:b/>
                            <w:color w:val="FFFFFF" w:themeColor="background1"/>
                            <w:spacing w:val="30"/>
                          </w:rPr>
                          <w:t xml:space="preserve"> </w:t>
                        </w:r>
                      </w:p>
                    </w:txbxContent>
                  </v:textbox>
                </v:shape>
                <w10:anchorlock/>
              </v:group>
            </w:pict>
          </mc:Fallback>
        </mc:AlternateContent>
      </w:r>
    </w:p>
    <w:p w14:paraId="63D99201" w14:textId="77777777" w:rsidR="001A049A" w:rsidRPr="00BD5CBE" w:rsidRDefault="001A049A" w:rsidP="001A049A">
      <w:pPr>
        <w:spacing w:after="0" w:line="240" w:lineRule="auto"/>
        <w:jc w:val="both"/>
        <w:rPr>
          <w:rFonts w:ascii="Times New Roman" w:hAnsi="Times New Roman" w:cs="Times New Roman"/>
          <w:b/>
          <w:bCs/>
          <w:sz w:val="24"/>
          <w:szCs w:val="24"/>
        </w:rPr>
      </w:pPr>
      <w:r w:rsidRPr="00892D2C">
        <w:rPr>
          <w:rFonts w:ascii="Times New Roman" w:hAnsi="Times New Roman" w:cs="Times New Roman"/>
          <w:sz w:val="24"/>
          <w:szCs w:val="24"/>
        </w:rPr>
        <w:t xml:space="preserve">Processo Licitatório nº.: </w:t>
      </w:r>
      <w:r w:rsidR="00975719" w:rsidRPr="00BD5CBE">
        <w:rPr>
          <w:rFonts w:ascii="Times New Roman" w:hAnsi="Times New Roman" w:cs="Times New Roman"/>
          <w:b/>
          <w:bCs/>
          <w:sz w:val="24"/>
          <w:szCs w:val="24"/>
        </w:rPr>
        <w:t>093</w:t>
      </w:r>
      <w:r w:rsidRPr="00BD5CBE">
        <w:rPr>
          <w:rFonts w:ascii="Times New Roman" w:hAnsi="Times New Roman" w:cs="Times New Roman"/>
          <w:b/>
          <w:bCs/>
          <w:sz w:val="24"/>
          <w:szCs w:val="24"/>
        </w:rPr>
        <w:t>/2021</w:t>
      </w:r>
    </w:p>
    <w:p w14:paraId="2CC31A50"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sz w:val="24"/>
          <w:szCs w:val="24"/>
        </w:rPr>
        <w:t xml:space="preserve">Modalidade: Pregão Eletrônico nº.: </w:t>
      </w:r>
      <w:r w:rsidR="00975719" w:rsidRPr="00BD5CBE">
        <w:rPr>
          <w:rFonts w:ascii="Times New Roman" w:hAnsi="Times New Roman" w:cs="Times New Roman"/>
          <w:b/>
          <w:bCs/>
          <w:sz w:val="24"/>
          <w:szCs w:val="24"/>
        </w:rPr>
        <w:t>054</w:t>
      </w:r>
      <w:r w:rsidRPr="00BD5CBE">
        <w:rPr>
          <w:rFonts w:ascii="Times New Roman" w:hAnsi="Times New Roman" w:cs="Times New Roman"/>
          <w:b/>
          <w:bCs/>
          <w:sz w:val="24"/>
          <w:szCs w:val="24"/>
        </w:rPr>
        <w:t>/2021</w:t>
      </w:r>
    </w:p>
    <w:p w14:paraId="53D542C2" w14:textId="77777777" w:rsidR="001A049A" w:rsidRPr="00BD5CBE" w:rsidRDefault="001A049A" w:rsidP="001A049A">
      <w:pPr>
        <w:spacing w:after="0" w:line="240" w:lineRule="auto"/>
        <w:jc w:val="both"/>
        <w:rPr>
          <w:rFonts w:ascii="Times New Roman" w:hAnsi="Times New Roman" w:cs="Times New Roman"/>
          <w:b/>
          <w:bCs/>
          <w:sz w:val="24"/>
          <w:szCs w:val="24"/>
        </w:rPr>
      </w:pPr>
      <w:r w:rsidRPr="00892D2C">
        <w:rPr>
          <w:rFonts w:ascii="Times New Roman" w:hAnsi="Times New Roman" w:cs="Times New Roman"/>
          <w:sz w:val="24"/>
          <w:szCs w:val="24"/>
        </w:rPr>
        <w:t xml:space="preserve">Procedimento: Registro de Preços nº.: </w:t>
      </w:r>
      <w:r w:rsidR="00975719" w:rsidRPr="00BD5CBE">
        <w:rPr>
          <w:rFonts w:ascii="Times New Roman" w:hAnsi="Times New Roman" w:cs="Times New Roman"/>
          <w:b/>
          <w:bCs/>
          <w:sz w:val="24"/>
          <w:szCs w:val="24"/>
        </w:rPr>
        <w:t>033</w:t>
      </w:r>
      <w:r w:rsidRPr="00BD5CBE">
        <w:rPr>
          <w:rFonts w:ascii="Times New Roman" w:hAnsi="Times New Roman" w:cs="Times New Roman"/>
          <w:b/>
          <w:bCs/>
          <w:sz w:val="24"/>
          <w:szCs w:val="24"/>
        </w:rPr>
        <w:t>/2021</w:t>
      </w:r>
    </w:p>
    <w:p w14:paraId="376EE232"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sz w:val="24"/>
          <w:szCs w:val="24"/>
        </w:rPr>
        <w:t xml:space="preserve">Fiscal da Ata de Registro de Preços: </w:t>
      </w:r>
      <w:r w:rsidR="009F3253" w:rsidRPr="001339FC">
        <w:rPr>
          <w:rFonts w:ascii="Times New Roman" w:hAnsi="Times New Roman" w:cs="Times New Roman"/>
          <w:b/>
          <w:bCs/>
          <w:sz w:val="24"/>
          <w:szCs w:val="24"/>
        </w:rPr>
        <w:t>Correspondente a cada secretaria.</w:t>
      </w:r>
    </w:p>
    <w:p w14:paraId="33E86A36" w14:textId="04C517E9" w:rsidR="001A049A" w:rsidRPr="001339FC" w:rsidRDefault="001A049A" w:rsidP="001A049A">
      <w:pPr>
        <w:spacing w:after="0" w:line="240" w:lineRule="auto"/>
        <w:jc w:val="both"/>
        <w:rPr>
          <w:rFonts w:ascii="Times New Roman" w:hAnsi="Times New Roman" w:cs="Times New Roman"/>
          <w:b/>
          <w:bCs/>
          <w:sz w:val="24"/>
          <w:szCs w:val="24"/>
        </w:rPr>
      </w:pPr>
      <w:r w:rsidRPr="00892D2C">
        <w:rPr>
          <w:rFonts w:ascii="Times New Roman" w:hAnsi="Times New Roman" w:cs="Times New Roman"/>
          <w:sz w:val="24"/>
          <w:szCs w:val="24"/>
        </w:rPr>
        <w:t xml:space="preserve">Gestor da Ata de Registro de Preços: </w:t>
      </w:r>
      <w:r w:rsidR="001339FC" w:rsidRPr="001339FC">
        <w:rPr>
          <w:rFonts w:ascii="Times New Roman" w:hAnsi="Times New Roman" w:cs="Times New Roman"/>
          <w:b/>
          <w:bCs/>
          <w:sz w:val="24"/>
          <w:szCs w:val="24"/>
        </w:rPr>
        <w:t>Correspondente a cada secretaria</w:t>
      </w:r>
      <w:r w:rsidR="009F3253" w:rsidRPr="001339FC">
        <w:rPr>
          <w:rFonts w:ascii="Times New Roman" w:hAnsi="Times New Roman" w:cs="Times New Roman"/>
          <w:b/>
          <w:bCs/>
          <w:sz w:val="24"/>
          <w:szCs w:val="24"/>
        </w:rPr>
        <w:t>.</w:t>
      </w:r>
    </w:p>
    <w:p w14:paraId="763F6F7B" w14:textId="77777777" w:rsidR="001A049A" w:rsidRDefault="001A049A" w:rsidP="001A049A">
      <w:pPr>
        <w:spacing w:after="0" w:line="240" w:lineRule="auto"/>
        <w:jc w:val="both"/>
        <w:rPr>
          <w:rFonts w:ascii="Times New Roman" w:hAnsi="Times New Roman" w:cs="Times New Roman"/>
          <w:sz w:val="24"/>
          <w:szCs w:val="24"/>
        </w:rPr>
      </w:pPr>
    </w:p>
    <w:p w14:paraId="7AA4C807" w14:textId="77777777" w:rsidR="00DB4AA6" w:rsidRPr="00892D2C" w:rsidRDefault="00DB4AA6" w:rsidP="001A049A">
      <w:pPr>
        <w:spacing w:after="0" w:line="240" w:lineRule="auto"/>
        <w:jc w:val="both"/>
        <w:rPr>
          <w:rFonts w:ascii="Times New Roman" w:hAnsi="Times New Roman" w:cs="Times New Roman"/>
          <w:sz w:val="24"/>
          <w:szCs w:val="24"/>
        </w:rPr>
      </w:pPr>
    </w:p>
    <w:p w14:paraId="1E9AA89C" w14:textId="4E7004D9" w:rsidR="001A049A" w:rsidRPr="00892D2C" w:rsidRDefault="00DB4AA6" w:rsidP="001A049A">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84864" behindDoc="0" locked="0" layoutInCell="1" allowOverlap="1" wp14:anchorId="3E37F84B" wp14:editId="043D365B">
            <wp:simplePos x="0" y="0"/>
            <wp:positionH relativeFrom="column">
              <wp:posOffset>3810</wp:posOffset>
            </wp:positionH>
            <wp:positionV relativeFrom="paragraph">
              <wp:posOffset>1270</wp:posOffset>
            </wp:positionV>
            <wp:extent cx="1957070" cy="1371600"/>
            <wp:effectExtent l="0" t="0" r="5080" b="0"/>
            <wp:wrapSquare wrapText="bothSides"/>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7070" cy="1371600"/>
                    </a:xfrm>
                    <a:prstGeom prst="rect">
                      <a:avLst/>
                    </a:prstGeom>
                    <a:noFill/>
                  </pic:spPr>
                </pic:pic>
              </a:graphicData>
            </a:graphic>
          </wp:anchor>
        </w:drawing>
      </w:r>
      <w:r w:rsidR="001A049A" w:rsidRPr="00892D2C">
        <w:rPr>
          <w:rFonts w:ascii="Times New Roman" w:hAnsi="Times New Roman" w:cs="Times New Roman"/>
          <w:sz w:val="24"/>
          <w:szCs w:val="24"/>
        </w:rPr>
        <w:t>Por est</w:t>
      </w:r>
      <w:r w:rsidR="002A7E0B" w:rsidRPr="00892D2C">
        <w:rPr>
          <w:rFonts w:ascii="Times New Roman" w:hAnsi="Times New Roman" w:cs="Times New Roman"/>
          <w:sz w:val="24"/>
          <w:szCs w:val="24"/>
        </w:rPr>
        <w:t>a Ata de Registro de Preços</w:t>
      </w:r>
      <w:r w:rsidR="001A049A" w:rsidRPr="00892D2C">
        <w:rPr>
          <w:rFonts w:ascii="Times New Roman" w:hAnsi="Times New Roman" w:cs="Times New Roman"/>
          <w:sz w:val="24"/>
          <w:szCs w:val="24"/>
        </w:rPr>
        <w:t xml:space="preserve">, que fazem entre si, de um lado o </w:t>
      </w:r>
      <w:r w:rsidR="001A049A" w:rsidRPr="00BD5CBE">
        <w:rPr>
          <w:rFonts w:ascii="Times New Roman" w:hAnsi="Times New Roman" w:cs="Times New Roman"/>
          <w:b/>
          <w:bCs/>
          <w:sz w:val="24"/>
          <w:szCs w:val="24"/>
        </w:rPr>
        <w:t>MUNICÍPIO DE PRESIDENTE OLEGÁRIO</w:t>
      </w:r>
      <w:r w:rsidR="001A049A" w:rsidRPr="00892D2C">
        <w:rPr>
          <w:rFonts w:ascii="Times New Roman" w:hAnsi="Times New Roman" w:cs="Times New Roman"/>
          <w:sz w:val="24"/>
          <w:szCs w:val="24"/>
        </w:rPr>
        <w:t xml:space="preserve">, pessoa jurídica de direito público, inscrito no CNPJ sob o nº 18.602.060/0001-40, sediado na Praça Doutor Castilho, nº 10, Centro, em Presidente Olegário – MG, neste ato representado pelo Prefeito Municipal, Senhor </w:t>
      </w:r>
      <w:r w:rsidR="001A049A" w:rsidRPr="00BD5CBE">
        <w:rPr>
          <w:rFonts w:ascii="Times New Roman" w:hAnsi="Times New Roman" w:cs="Times New Roman"/>
          <w:b/>
          <w:bCs/>
          <w:sz w:val="24"/>
          <w:szCs w:val="24"/>
        </w:rPr>
        <w:t>RHENYS DA SILVA CAMBRAIA</w:t>
      </w:r>
      <w:r w:rsidR="001A049A" w:rsidRPr="00892D2C">
        <w:rPr>
          <w:rFonts w:ascii="Times New Roman" w:hAnsi="Times New Roman" w:cs="Times New Roman"/>
          <w:sz w:val="24"/>
          <w:szCs w:val="24"/>
        </w:rPr>
        <w:t xml:space="preserve">, brasileiro, casado, Militar da Reserva; inscrito no CPF sob o nº 034.826.756-86 e Carteira de Identidade RG: MG7691864, residente e domiciliado na Rua Antônio Pereira de Araújo, 271, Dona Benta, CEP 38750-000, em Presidente Olegário - MG, doravante denominado CONTRATANTE, e de outro lado, </w:t>
      </w:r>
      <w:r w:rsidR="001A049A" w:rsidRPr="002C2D55">
        <w:rPr>
          <w:rFonts w:ascii="Times New Roman" w:hAnsi="Times New Roman" w:cs="Times New Roman"/>
          <w:sz w:val="24"/>
          <w:szCs w:val="24"/>
        </w:rPr>
        <w:t xml:space="preserve">a empresa </w:t>
      </w:r>
      <w:r w:rsidR="002C2D55" w:rsidRPr="002C2D55">
        <w:rPr>
          <w:rFonts w:ascii="Times New Roman" w:hAnsi="Times New Roman" w:cs="Times New Roman"/>
          <w:b/>
          <w:bCs/>
          <w:sz w:val="24"/>
          <w:szCs w:val="24"/>
        </w:rPr>
        <w:t>COMERCIAL OFFICE MINAS LTDA</w:t>
      </w:r>
      <w:r w:rsidR="001A049A" w:rsidRPr="002C2D55">
        <w:rPr>
          <w:rFonts w:ascii="Times New Roman" w:hAnsi="Times New Roman" w:cs="Times New Roman"/>
          <w:sz w:val="24"/>
          <w:szCs w:val="24"/>
        </w:rPr>
        <w:t>, pessoa jurídica, inscrita no CNPJ sob nº</w:t>
      </w:r>
      <w:r w:rsidR="002C2D55" w:rsidRPr="002C2D55">
        <w:t xml:space="preserve"> </w:t>
      </w:r>
      <w:r w:rsidR="002C2D55" w:rsidRPr="002C2D55">
        <w:rPr>
          <w:rFonts w:ascii="Times New Roman" w:hAnsi="Times New Roman" w:cs="Times New Roman"/>
          <w:b/>
          <w:bCs/>
          <w:sz w:val="24"/>
          <w:szCs w:val="24"/>
        </w:rPr>
        <w:t>27.933.196/0001-23</w:t>
      </w:r>
      <w:r w:rsidR="002C2D55" w:rsidRPr="002C2D55">
        <w:rPr>
          <w:rFonts w:ascii="Times New Roman" w:hAnsi="Times New Roman" w:cs="Times New Roman"/>
          <w:sz w:val="24"/>
          <w:szCs w:val="24"/>
        </w:rPr>
        <w:t>,</w:t>
      </w:r>
      <w:r w:rsidR="001A049A" w:rsidRPr="002C2D55">
        <w:rPr>
          <w:rFonts w:ascii="Times New Roman" w:hAnsi="Times New Roman" w:cs="Times New Roman"/>
          <w:sz w:val="24"/>
          <w:szCs w:val="24"/>
        </w:rPr>
        <w:t xml:space="preserve"> situada</w:t>
      </w:r>
      <w:r w:rsidR="002C2D55" w:rsidRPr="002C2D55">
        <w:rPr>
          <w:rFonts w:ascii="Times New Roman" w:hAnsi="Times New Roman" w:cs="Times New Roman"/>
        </w:rPr>
        <w:t xml:space="preserve"> na </w:t>
      </w:r>
      <w:r w:rsidR="002C2D55" w:rsidRPr="002C2D55">
        <w:rPr>
          <w:rFonts w:ascii="Times New Roman" w:hAnsi="Times New Roman" w:cs="Times New Roman"/>
          <w:sz w:val="24"/>
          <w:szCs w:val="24"/>
        </w:rPr>
        <w:t>Avenida Brasil</w:t>
      </w:r>
      <w:r w:rsidR="001A049A" w:rsidRPr="002C2D55">
        <w:rPr>
          <w:rFonts w:ascii="Times New Roman" w:hAnsi="Times New Roman" w:cs="Times New Roman"/>
          <w:sz w:val="24"/>
          <w:szCs w:val="24"/>
        </w:rPr>
        <w:t xml:space="preserve">, </w:t>
      </w:r>
      <w:r w:rsidR="002C2D55" w:rsidRPr="002C2D55">
        <w:rPr>
          <w:rFonts w:ascii="Times New Roman" w:hAnsi="Times New Roman" w:cs="Times New Roman"/>
          <w:sz w:val="24"/>
          <w:szCs w:val="24"/>
        </w:rPr>
        <w:t xml:space="preserve">nº 900 , Bairro Mangabeiras, </w:t>
      </w:r>
      <w:r w:rsidR="002C2D55" w:rsidRPr="002C2D55">
        <w:rPr>
          <w:rFonts w:ascii="Times New Roman" w:hAnsi="Times New Roman" w:cs="Times New Roman"/>
          <w:b/>
          <w:bCs/>
          <w:sz w:val="24"/>
          <w:szCs w:val="24"/>
        </w:rPr>
        <w:t>FORMIGA/MG</w:t>
      </w:r>
      <w:r w:rsidR="001A049A" w:rsidRPr="002C2D55">
        <w:rPr>
          <w:rFonts w:ascii="Times New Roman" w:hAnsi="Times New Roman" w:cs="Times New Roman"/>
          <w:sz w:val="24"/>
          <w:szCs w:val="24"/>
        </w:rPr>
        <w:t>, CEP</w:t>
      </w:r>
      <w:r w:rsidR="002C2D55" w:rsidRPr="002C2D55">
        <w:rPr>
          <w:rFonts w:ascii="Times New Roman" w:hAnsi="Times New Roman" w:cs="Times New Roman"/>
          <w:sz w:val="24"/>
          <w:szCs w:val="24"/>
        </w:rPr>
        <w:t xml:space="preserve"> 35577-170</w:t>
      </w:r>
      <w:r w:rsidR="001A049A" w:rsidRPr="002C2D55">
        <w:rPr>
          <w:rFonts w:ascii="Times New Roman" w:hAnsi="Times New Roman" w:cs="Times New Roman"/>
          <w:sz w:val="24"/>
          <w:szCs w:val="24"/>
        </w:rPr>
        <w:t>,</w:t>
      </w:r>
      <w:r w:rsidR="002C2D55" w:rsidRPr="002C2D55">
        <w:rPr>
          <w:rFonts w:ascii="Times New Roman" w:hAnsi="Times New Roman" w:cs="Times New Roman"/>
          <w:sz w:val="24"/>
          <w:szCs w:val="24"/>
        </w:rPr>
        <w:t xml:space="preserve"> telefone </w:t>
      </w:r>
      <w:r w:rsidR="002C2D55">
        <w:rPr>
          <w:rFonts w:ascii="Times New Roman" w:hAnsi="Times New Roman" w:cs="Times New Roman"/>
          <w:sz w:val="24"/>
          <w:szCs w:val="24"/>
        </w:rPr>
        <w:t>(</w:t>
      </w:r>
      <w:r w:rsidR="002C2D55" w:rsidRPr="002C2D55">
        <w:rPr>
          <w:rFonts w:ascii="Times New Roman" w:hAnsi="Times New Roman" w:cs="Times New Roman"/>
          <w:sz w:val="24"/>
          <w:szCs w:val="24"/>
        </w:rPr>
        <w:t>37</w:t>
      </w:r>
      <w:r w:rsidR="002C2D55">
        <w:rPr>
          <w:rFonts w:ascii="Times New Roman" w:hAnsi="Times New Roman" w:cs="Times New Roman"/>
          <w:sz w:val="24"/>
          <w:szCs w:val="24"/>
        </w:rPr>
        <w:t>)</w:t>
      </w:r>
      <w:r w:rsidR="002C2D55" w:rsidRPr="002C2D55">
        <w:rPr>
          <w:rFonts w:ascii="Times New Roman" w:hAnsi="Times New Roman" w:cs="Times New Roman"/>
          <w:sz w:val="24"/>
          <w:szCs w:val="24"/>
        </w:rPr>
        <w:t xml:space="preserve"> 3321</w:t>
      </w:r>
      <w:r w:rsidR="002C2D55">
        <w:rPr>
          <w:rFonts w:ascii="Times New Roman" w:hAnsi="Times New Roman" w:cs="Times New Roman"/>
          <w:sz w:val="24"/>
          <w:szCs w:val="24"/>
        </w:rPr>
        <w:t>-</w:t>
      </w:r>
      <w:r w:rsidR="002C2D55" w:rsidRPr="002C2D55">
        <w:rPr>
          <w:rFonts w:ascii="Times New Roman" w:hAnsi="Times New Roman" w:cs="Times New Roman"/>
          <w:sz w:val="24"/>
          <w:szCs w:val="24"/>
        </w:rPr>
        <w:t>4214, e-mail vendas.officeminas@gmail.com,</w:t>
      </w:r>
      <w:r w:rsidR="001A049A" w:rsidRPr="002C2D55">
        <w:rPr>
          <w:rFonts w:ascii="Times New Roman" w:hAnsi="Times New Roman" w:cs="Times New Roman"/>
          <w:sz w:val="24"/>
          <w:szCs w:val="24"/>
        </w:rPr>
        <w:t xml:space="preserve"> neste ato REPRESENTADA por seu representante legal, o(a) </w:t>
      </w:r>
      <w:proofErr w:type="spellStart"/>
      <w:r w:rsidR="001A049A" w:rsidRPr="002C2D55">
        <w:rPr>
          <w:rFonts w:ascii="Times New Roman" w:hAnsi="Times New Roman" w:cs="Times New Roman"/>
          <w:sz w:val="24"/>
          <w:szCs w:val="24"/>
        </w:rPr>
        <w:t>Sr</w:t>
      </w:r>
      <w:proofErr w:type="spellEnd"/>
      <w:r w:rsidR="001A049A" w:rsidRPr="002C2D55">
        <w:rPr>
          <w:rFonts w:ascii="Times New Roman" w:hAnsi="Times New Roman" w:cs="Times New Roman"/>
          <w:sz w:val="24"/>
          <w:szCs w:val="24"/>
        </w:rPr>
        <w:t>(a).</w:t>
      </w:r>
      <w:r w:rsidR="002C2D55" w:rsidRPr="002C2D55">
        <w:t xml:space="preserve"> </w:t>
      </w:r>
      <w:r w:rsidR="002C2D55" w:rsidRPr="002C2D55">
        <w:rPr>
          <w:rFonts w:ascii="Times New Roman" w:hAnsi="Times New Roman" w:cs="Times New Roman"/>
          <w:sz w:val="24"/>
          <w:szCs w:val="24"/>
        </w:rPr>
        <w:t>JADER DA COSTA SILVA</w:t>
      </w:r>
      <w:r w:rsidR="001A049A" w:rsidRPr="002C2D55">
        <w:rPr>
          <w:rFonts w:ascii="Times New Roman" w:hAnsi="Times New Roman" w:cs="Times New Roman"/>
          <w:sz w:val="24"/>
          <w:szCs w:val="24"/>
        </w:rPr>
        <w:t xml:space="preserve">, inscrito no CPF nº. </w:t>
      </w:r>
      <w:r w:rsidR="002C2D55" w:rsidRPr="002C2D55">
        <w:rPr>
          <w:rFonts w:ascii="Times New Roman" w:hAnsi="Times New Roman" w:cs="Times New Roman"/>
          <w:sz w:val="24"/>
          <w:szCs w:val="24"/>
        </w:rPr>
        <w:t>037.820.126-31</w:t>
      </w:r>
      <w:r w:rsidR="001A049A" w:rsidRPr="002C2D55">
        <w:rPr>
          <w:rFonts w:ascii="Times New Roman" w:hAnsi="Times New Roman" w:cs="Times New Roman"/>
          <w:sz w:val="24"/>
          <w:szCs w:val="24"/>
        </w:rPr>
        <w:t xml:space="preserve">, </w:t>
      </w:r>
      <w:r w:rsidR="001A049A" w:rsidRPr="00892D2C">
        <w:rPr>
          <w:rFonts w:ascii="Times New Roman" w:hAnsi="Times New Roman" w:cs="Times New Roman"/>
          <w:sz w:val="24"/>
          <w:szCs w:val="24"/>
        </w:rPr>
        <w:t xml:space="preserve">doravante denominada CONTRATADA, resolvem firmar o presente contrato, sob a regência das Leis Municipais vigentes, Leis Federais </w:t>
      </w:r>
      <w:proofErr w:type="spellStart"/>
      <w:r w:rsidR="001A049A" w:rsidRPr="00892D2C">
        <w:rPr>
          <w:rFonts w:ascii="Times New Roman" w:hAnsi="Times New Roman" w:cs="Times New Roman"/>
          <w:sz w:val="24"/>
          <w:szCs w:val="24"/>
        </w:rPr>
        <w:t>nºs</w:t>
      </w:r>
      <w:proofErr w:type="spellEnd"/>
      <w:r w:rsidR="001A049A" w:rsidRPr="00892D2C">
        <w:rPr>
          <w:rFonts w:ascii="Times New Roman" w:hAnsi="Times New Roman" w:cs="Times New Roman"/>
          <w:sz w:val="24"/>
          <w:szCs w:val="24"/>
        </w:rPr>
        <w:t>. 8.666/93, 10.520/2002, e Decreto 10.024/19, Decreto Municipais nº 1.183/2020 e 1.091/2018 e demais normas pertinentes, mediante as seguintes cláusulas e condições:</w:t>
      </w:r>
    </w:p>
    <w:p w14:paraId="2E432A16" w14:textId="77777777" w:rsidR="001A049A" w:rsidRPr="00892D2C" w:rsidRDefault="00BD5CBE" w:rsidP="001A049A">
      <w:pPr>
        <w:spacing w:after="0" w:line="240" w:lineRule="auto"/>
        <w:jc w:val="both"/>
        <w:rPr>
          <w:rFonts w:ascii="Times New Roman" w:hAnsi="Times New Roman" w:cs="Times New Roman"/>
          <w:sz w:val="24"/>
          <w:szCs w:val="24"/>
        </w:rPr>
      </w:pPr>
      <w:r w:rsidRPr="008C0AEF">
        <w:rPr>
          <w:rFonts w:ascii="Times New Roman" w:eastAsia="Times New Roman" w:hAnsi="Times New Roman" w:cs="Times New Roman"/>
          <w:b/>
          <w:bCs/>
          <w:noProof/>
          <w:sz w:val="24"/>
          <w:szCs w:val="24"/>
          <w:lang w:eastAsia="pt-BR"/>
        </w:rPr>
        <mc:AlternateContent>
          <mc:Choice Requires="wps">
            <w:drawing>
              <wp:anchor distT="0" distB="0" distL="0" distR="0" simplePos="0" relativeHeight="251663360" behindDoc="1" locked="0" layoutInCell="1" allowOverlap="1" wp14:anchorId="3B5B041F" wp14:editId="2DB9E28B">
                <wp:simplePos x="0" y="0"/>
                <wp:positionH relativeFrom="page">
                  <wp:posOffset>720090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3FD7A6" w14:textId="77777777" w:rsidR="00BD5CBE" w:rsidRPr="008C0AEF" w:rsidRDefault="00BD5CBE" w:rsidP="00BD5CBE">
                            <w:pPr>
                              <w:spacing w:before="1" w:line="267" w:lineRule="exact"/>
                              <w:ind w:left="28"/>
                              <w:rPr>
                                <w:rFonts w:ascii="Times New Roman" w:hAnsi="Times New Roman" w:cs="Times New Roman"/>
                                <w:b/>
                                <w:sz w:val="24"/>
                                <w:szCs w:val="24"/>
                              </w:rPr>
                            </w:pPr>
                            <w:r w:rsidRPr="008C0AEF">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5B041F" id="Text Box 42" o:spid="_x0000_s1029" type="#_x0000_t202" style="position:absolute;left:0;text-align:left;margin-left:56.7pt;margin-top:13.45pt;width:485pt;height:13.4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" fillcolor="gray" stroked="f">
                <v:textbox inset="0,0,0,0">
                  <w:txbxContent>
                    <w:p w14:paraId="4A3FD7A6" w14:textId="77777777" w:rsidR="00BD5CBE" w:rsidRPr="008C0AEF" w:rsidRDefault="00BD5CBE" w:rsidP="00BD5CBE">
                      <w:pPr>
                        <w:spacing w:before="1" w:line="267" w:lineRule="exact"/>
                        <w:ind w:left="28"/>
                        <w:rPr>
                          <w:rFonts w:ascii="Times New Roman" w:hAnsi="Times New Roman" w:cs="Times New Roman"/>
                          <w:b/>
                          <w:sz w:val="24"/>
                          <w:szCs w:val="24"/>
                        </w:rPr>
                      </w:pPr>
                      <w:r w:rsidRPr="008C0AEF">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r w:rsidR="002A7E0B" w:rsidRPr="00892D2C">
        <w:rPr>
          <w:rFonts w:ascii="Times New Roman" w:hAnsi="Times New Roman" w:cs="Times New Roman"/>
          <w:b/>
          <w:sz w:val="24"/>
          <w:szCs w:val="24"/>
        </w:rPr>
        <w:t>1.</w:t>
      </w:r>
      <w:r w:rsidR="001A049A" w:rsidRPr="00892D2C">
        <w:rPr>
          <w:rFonts w:ascii="Times New Roman" w:hAnsi="Times New Roman" w:cs="Times New Roman"/>
          <w:b/>
          <w:sz w:val="24"/>
          <w:szCs w:val="24"/>
        </w:rPr>
        <w:t>1.</w:t>
      </w:r>
      <w:r w:rsidR="001A049A" w:rsidRPr="00892D2C">
        <w:rPr>
          <w:rFonts w:ascii="Times New Roman" w:hAnsi="Times New Roman" w:cs="Times New Roman"/>
          <w:sz w:val="24"/>
          <w:szCs w:val="24"/>
        </w:rPr>
        <w:t xml:space="preserve"> A presente ata de registro de preços decorre do Processo Licitatório nº. </w:t>
      </w:r>
      <w:r w:rsidR="00975719" w:rsidRPr="00892D2C">
        <w:rPr>
          <w:rFonts w:ascii="Times New Roman" w:hAnsi="Times New Roman" w:cs="Times New Roman"/>
          <w:sz w:val="24"/>
          <w:szCs w:val="24"/>
        </w:rPr>
        <w:t>093</w:t>
      </w:r>
      <w:r w:rsidR="001A049A" w:rsidRPr="00892D2C">
        <w:rPr>
          <w:rFonts w:ascii="Times New Roman" w:hAnsi="Times New Roman" w:cs="Times New Roman"/>
          <w:sz w:val="24"/>
          <w:szCs w:val="24"/>
        </w:rPr>
        <w:t xml:space="preserve">/2021 por meio do Pregão Eletrônico nº. </w:t>
      </w:r>
      <w:r w:rsidR="00975719" w:rsidRPr="00892D2C">
        <w:rPr>
          <w:rFonts w:ascii="Times New Roman" w:hAnsi="Times New Roman" w:cs="Times New Roman"/>
          <w:sz w:val="24"/>
          <w:szCs w:val="24"/>
        </w:rPr>
        <w:t>054</w:t>
      </w:r>
      <w:r w:rsidR="001A049A" w:rsidRPr="00892D2C">
        <w:rPr>
          <w:rFonts w:ascii="Times New Roman" w:hAnsi="Times New Roman" w:cs="Times New Roman"/>
          <w:sz w:val="24"/>
          <w:szCs w:val="24"/>
        </w:rPr>
        <w:t>/2021 pelo proc</w:t>
      </w:r>
      <w:r w:rsidR="009F3253" w:rsidRPr="00892D2C">
        <w:rPr>
          <w:rFonts w:ascii="Times New Roman" w:hAnsi="Times New Roman" w:cs="Times New Roman"/>
          <w:sz w:val="24"/>
          <w:szCs w:val="24"/>
        </w:rPr>
        <w:t xml:space="preserve">edimento de REGISTRO DE PREÇOS </w:t>
      </w:r>
      <w:r w:rsidR="00975719" w:rsidRPr="00892D2C">
        <w:rPr>
          <w:rFonts w:ascii="Times New Roman" w:hAnsi="Times New Roman" w:cs="Times New Roman"/>
          <w:sz w:val="24"/>
          <w:szCs w:val="24"/>
        </w:rPr>
        <w:t>033</w:t>
      </w:r>
      <w:r w:rsidR="001A049A" w:rsidRPr="00892D2C">
        <w:rPr>
          <w:rFonts w:ascii="Times New Roman" w:hAnsi="Times New Roman" w:cs="Times New Roman"/>
          <w:sz w:val="24"/>
          <w:szCs w:val="24"/>
        </w:rPr>
        <w:t>/2021.</w:t>
      </w:r>
    </w:p>
    <w:p w14:paraId="61B2576C" w14:textId="77777777" w:rsidR="001A049A" w:rsidRPr="00892D2C" w:rsidRDefault="002A7E0B"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1.2</w:t>
      </w:r>
      <w:r w:rsidR="001A049A" w:rsidRPr="00892D2C">
        <w:rPr>
          <w:rFonts w:ascii="Times New Roman" w:hAnsi="Times New Roman" w:cs="Times New Roman"/>
          <w:b/>
          <w:sz w:val="24"/>
          <w:szCs w:val="24"/>
        </w:rPr>
        <w:t>.</w:t>
      </w:r>
      <w:r w:rsidR="001A049A" w:rsidRPr="00892D2C">
        <w:rPr>
          <w:rFonts w:ascii="Times New Roman" w:hAnsi="Times New Roman" w:cs="Times New Roman"/>
          <w:sz w:val="24"/>
          <w:szCs w:val="24"/>
        </w:rPr>
        <w:t xml:space="preserve"> Integram esta Ata de Registro de Preços, como se nela estivessem transcritos, o Termo de Referência do Edital de licitação e a Proposta Comercial apresentada pela CONTRATADA no Processo Licitatório correspondente.</w:t>
      </w:r>
    </w:p>
    <w:p w14:paraId="11D0A460" w14:textId="77777777" w:rsidR="00040ED6" w:rsidRDefault="00BD5CBE" w:rsidP="001A049A">
      <w:pPr>
        <w:spacing w:after="0" w:line="240" w:lineRule="auto"/>
        <w:jc w:val="both"/>
        <w:rPr>
          <w:rFonts w:ascii="Times New Roman" w:hAnsi="Times New Roman" w:cs="Times New Roman"/>
          <w:b/>
          <w:bCs/>
          <w:sz w:val="24"/>
          <w:szCs w:val="24"/>
        </w:rPr>
      </w:pPr>
      <w:r w:rsidRPr="008C0AEF">
        <w:rPr>
          <w:rFonts w:ascii="Times New Roman" w:eastAsia="Times New Roman" w:hAnsi="Times New Roman" w:cs="Times New Roman"/>
          <w:b/>
          <w:bCs/>
          <w:noProof/>
          <w:sz w:val="24"/>
          <w:szCs w:val="24"/>
          <w:lang w:eastAsia="pt-BR"/>
        </w:rPr>
        <mc:AlternateContent>
          <mc:Choice Requires="wps">
            <w:drawing>
              <wp:anchor distT="0" distB="0" distL="0" distR="0" simplePos="0" relativeHeight="251665408" behindDoc="1" locked="0" layoutInCell="1" allowOverlap="1" wp14:anchorId="4F34BAB3" wp14:editId="34EB3474">
                <wp:simplePos x="0" y="0"/>
                <wp:positionH relativeFrom="page">
                  <wp:posOffset>720090</wp:posOffset>
                </wp:positionH>
                <wp:positionV relativeFrom="paragraph">
                  <wp:posOffset>170815</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DF0DE4" w14:textId="77777777" w:rsidR="00BD5CBE" w:rsidRPr="008C0AEF" w:rsidRDefault="00BD5CBE" w:rsidP="00BD5CBE">
                            <w:pPr>
                              <w:spacing w:before="1" w:line="267" w:lineRule="exact"/>
                              <w:ind w:left="28"/>
                              <w:rPr>
                                <w:rFonts w:ascii="Times New Roman" w:hAnsi="Times New Roman" w:cs="Times New Roman"/>
                                <w:b/>
                                <w:sz w:val="24"/>
                              </w:rPr>
                            </w:pPr>
                            <w:r w:rsidRPr="008C0AEF">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34BAB3" id="Text Box 41" o:spid="_x0000_s1030" type="#_x0000_t202" style="position:absolute;left:0;text-align:left;margin-left:56.7pt;margin-top:13.45pt;width:485pt;height:13.4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" fillcolor="gray" stroked="f">
                <v:textbox inset="0,0,0,0">
                  <w:txbxContent>
                    <w:p w14:paraId="66DF0DE4" w14:textId="77777777" w:rsidR="00BD5CBE" w:rsidRPr="008C0AEF" w:rsidRDefault="00BD5CBE" w:rsidP="00BD5CBE">
                      <w:pPr>
                        <w:spacing w:before="1" w:line="267" w:lineRule="exact"/>
                        <w:ind w:left="28"/>
                        <w:rPr>
                          <w:rFonts w:ascii="Times New Roman" w:hAnsi="Times New Roman" w:cs="Times New Roman"/>
                          <w:b/>
                          <w:sz w:val="24"/>
                        </w:rPr>
                      </w:pPr>
                      <w:r w:rsidRPr="008C0AEF">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2A7E0B" w:rsidRPr="00892D2C">
        <w:rPr>
          <w:rFonts w:ascii="Times New Roman" w:hAnsi="Times New Roman" w:cs="Times New Roman"/>
          <w:b/>
          <w:sz w:val="24"/>
          <w:szCs w:val="24"/>
        </w:rPr>
        <w:t>2.</w:t>
      </w:r>
      <w:r w:rsidR="00A119CE" w:rsidRPr="00892D2C">
        <w:rPr>
          <w:rFonts w:ascii="Times New Roman" w:hAnsi="Times New Roman" w:cs="Times New Roman"/>
          <w:b/>
          <w:sz w:val="24"/>
          <w:szCs w:val="24"/>
        </w:rPr>
        <w:t>1</w:t>
      </w:r>
      <w:r w:rsidR="001A049A" w:rsidRPr="00892D2C">
        <w:rPr>
          <w:rFonts w:ascii="Times New Roman" w:hAnsi="Times New Roman" w:cs="Times New Roman"/>
          <w:b/>
          <w:sz w:val="24"/>
          <w:szCs w:val="24"/>
        </w:rPr>
        <w:t xml:space="preserve">. </w:t>
      </w:r>
      <w:r w:rsidR="001A049A" w:rsidRPr="00892D2C">
        <w:rPr>
          <w:rFonts w:ascii="Times New Roman" w:hAnsi="Times New Roman" w:cs="Times New Roman"/>
          <w:sz w:val="24"/>
          <w:szCs w:val="24"/>
        </w:rPr>
        <w:t>O objeto da presente ata é</w:t>
      </w:r>
      <w:r w:rsidR="00C727CA" w:rsidRPr="00892D2C">
        <w:rPr>
          <w:rFonts w:ascii="Times New Roman" w:hAnsi="Times New Roman" w:cs="Times New Roman"/>
          <w:sz w:val="24"/>
          <w:szCs w:val="24"/>
        </w:rPr>
        <w:t xml:space="preserve"> o</w:t>
      </w:r>
      <w:r w:rsidR="001B420B" w:rsidRPr="00892D2C">
        <w:rPr>
          <w:rFonts w:ascii="Times New Roman" w:hAnsi="Times New Roman" w:cs="Times New Roman"/>
          <w:sz w:val="24"/>
          <w:szCs w:val="24"/>
        </w:rPr>
        <w:t xml:space="preserve"> </w:t>
      </w:r>
      <w:r w:rsidR="00C727CA" w:rsidRPr="00892D2C">
        <w:rPr>
          <w:rFonts w:ascii="Times New Roman" w:hAnsi="Times New Roman" w:cs="Times New Roman"/>
          <w:b/>
          <w:bCs/>
          <w:sz w:val="24"/>
          <w:szCs w:val="24"/>
        </w:rPr>
        <w:t>REGISTRO DE PREÇOS DESTINADO À FUTURA, EVENTUAL E PARCELADA AQUISIÇÃO DE MÓVEIS E EQUIPAMENTOS PARA DIVERSOS SETORES</w:t>
      </w:r>
    </w:p>
    <w:p w14:paraId="0C3EBE0F" w14:textId="77777777" w:rsidR="001A049A" w:rsidRPr="00DB4AA6" w:rsidRDefault="00BD5CBE" w:rsidP="001A049A">
      <w:pPr>
        <w:spacing w:after="0" w:line="240" w:lineRule="auto"/>
        <w:jc w:val="both"/>
        <w:rPr>
          <w:rFonts w:ascii="Times New Roman" w:hAnsi="Times New Roman" w:cs="Times New Roman"/>
          <w:b/>
          <w:bCs/>
          <w:sz w:val="24"/>
          <w:szCs w:val="24"/>
        </w:rPr>
      </w:pPr>
      <w:r w:rsidRPr="008C0AEF">
        <w:rPr>
          <w:rFonts w:ascii="Times New Roman" w:eastAsia="Times New Roman" w:hAnsi="Times New Roman" w:cs="Times New Roman"/>
          <w:b/>
          <w:bCs/>
          <w:noProof/>
          <w:sz w:val="24"/>
          <w:szCs w:val="24"/>
          <w:lang w:eastAsia="pt-BR"/>
        </w:rPr>
        <mc:AlternateContent>
          <mc:Choice Requires="wps">
            <w:drawing>
              <wp:anchor distT="0" distB="0" distL="0" distR="0" simplePos="0" relativeHeight="251667456" behindDoc="1" locked="0" layoutInCell="1" allowOverlap="1" wp14:anchorId="3E480E4C" wp14:editId="6D595060">
                <wp:simplePos x="0" y="0"/>
                <wp:positionH relativeFrom="page">
                  <wp:posOffset>720090</wp:posOffset>
                </wp:positionH>
                <wp:positionV relativeFrom="paragraph">
                  <wp:posOffset>170815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171496" w14:textId="77777777" w:rsidR="00BD5CBE" w:rsidRPr="008C0AEF" w:rsidRDefault="00BD5CBE" w:rsidP="00BD5CBE">
                            <w:pPr>
                              <w:spacing w:before="1" w:line="267" w:lineRule="exact"/>
                              <w:ind w:left="28"/>
                              <w:rPr>
                                <w:rFonts w:ascii="Times New Roman" w:hAnsi="Times New Roman" w:cs="Times New Roman"/>
                                <w:b/>
                                <w:sz w:val="24"/>
                                <w:szCs w:val="24"/>
                              </w:rPr>
                            </w:pPr>
                            <w:r w:rsidRPr="008C0AEF">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80E4C" id="Text Box 40" o:spid="_x0000_s1031" type="#_x0000_t202" style="position:absolute;left:0;text-align:left;margin-left:56.7pt;margin-top:13.45pt;width:485pt;height:13.4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" fillcolor="gray" stroked="f">
                <v:textbox inset="0,0,0,0">
                  <w:txbxContent>
                    <w:p w14:paraId="1B171496" w14:textId="77777777" w:rsidR="00BD5CBE" w:rsidRPr="008C0AEF" w:rsidRDefault="00BD5CBE" w:rsidP="00BD5CBE">
                      <w:pPr>
                        <w:spacing w:before="1" w:line="267" w:lineRule="exact"/>
                        <w:ind w:left="28"/>
                        <w:rPr>
                          <w:rFonts w:ascii="Times New Roman" w:hAnsi="Times New Roman" w:cs="Times New Roman"/>
                          <w:b/>
                          <w:sz w:val="24"/>
                          <w:szCs w:val="24"/>
                        </w:rPr>
                      </w:pPr>
                      <w:r w:rsidRPr="008C0AEF">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r w:rsidR="001A049A" w:rsidRPr="00892D2C">
        <w:rPr>
          <w:rFonts w:ascii="Times New Roman" w:hAnsi="Times New Roman" w:cs="Times New Roman"/>
          <w:b/>
          <w:sz w:val="24"/>
          <w:szCs w:val="24"/>
        </w:rPr>
        <w:t>3.1.</w:t>
      </w:r>
      <w:r w:rsidR="001A049A" w:rsidRPr="00892D2C">
        <w:rPr>
          <w:rFonts w:ascii="Times New Roman" w:hAnsi="Times New Roman" w:cs="Times New Roman"/>
          <w:sz w:val="24"/>
          <w:szCs w:val="24"/>
        </w:rPr>
        <w:t xml:space="preserve"> São obrigações da </w:t>
      </w:r>
      <w:r w:rsidR="001A049A" w:rsidRPr="00DB4AA6">
        <w:rPr>
          <w:rFonts w:ascii="Times New Roman" w:hAnsi="Times New Roman" w:cs="Times New Roman"/>
          <w:b/>
          <w:bCs/>
          <w:sz w:val="24"/>
          <w:szCs w:val="24"/>
        </w:rPr>
        <w:t>CONTRATANTE:</w:t>
      </w:r>
    </w:p>
    <w:p w14:paraId="5E0E0E5A"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3.1.1.</w:t>
      </w:r>
      <w:r w:rsidRPr="00892D2C">
        <w:rPr>
          <w:rFonts w:ascii="Times New Roman" w:hAnsi="Times New Roman" w:cs="Times New Roman"/>
          <w:sz w:val="24"/>
          <w:szCs w:val="24"/>
        </w:rPr>
        <w:tab/>
        <w:t>Exigir o cumprimento de todas as obrigações assumidas pela Contratada, de acordo com as cláusulas contratuais e os termos de sua proposta;</w:t>
      </w:r>
    </w:p>
    <w:p w14:paraId="5C4988C8"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3.1.2.</w:t>
      </w:r>
      <w:r w:rsidRPr="00892D2C">
        <w:rPr>
          <w:rFonts w:ascii="Times New Roman" w:hAnsi="Times New Roman" w:cs="Times New Roman"/>
          <w:sz w:val="24"/>
          <w:szCs w:val="24"/>
        </w:rPr>
        <w:tab/>
        <w:t>Efetuar o pagamento em conformidade com a Cláusula Quarta deste instrumento.</w:t>
      </w:r>
    </w:p>
    <w:p w14:paraId="0C1144B0"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3.1.3.</w:t>
      </w:r>
      <w:r w:rsidRPr="00892D2C">
        <w:rPr>
          <w:rFonts w:ascii="Times New Roman" w:hAnsi="Times New Roman" w:cs="Times New Roman"/>
          <w:sz w:val="24"/>
          <w:szCs w:val="24"/>
        </w:rPr>
        <w:tab/>
        <w:t>Responsabilizar-se pela designação de servidor para recebimento e conferência dos produtos entregues pelas empresas contratadas.</w:t>
      </w:r>
    </w:p>
    <w:p w14:paraId="0D84DA39" w14:textId="77777777" w:rsidR="001A049A" w:rsidRPr="00892D2C" w:rsidRDefault="001A049A" w:rsidP="001A049A">
      <w:pPr>
        <w:spacing w:after="0" w:line="240" w:lineRule="auto"/>
        <w:jc w:val="both"/>
        <w:rPr>
          <w:rFonts w:ascii="Times New Roman" w:hAnsi="Times New Roman" w:cs="Times New Roman"/>
          <w:sz w:val="24"/>
          <w:szCs w:val="24"/>
        </w:rPr>
      </w:pPr>
    </w:p>
    <w:p w14:paraId="3CB47EB8"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3.2.</w:t>
      </w:r>
      <w:r w:rsidRPr="00892D2C">
        <w:rPr>
          <w:rFonts w:ascii="Times New Roman" w:hAnsi="Times New Roman" w:cs="Times New Roman"/>
          <w:sz w:val="24"/>
          <w:szCs w:val="24"/>
        </w:rPr>
        <w:tab/>
        <w:t xml:space="preserve">São obrigações da </w:t>
      </w:r>
      <w:r w:rsidRPr="00DB4AA6">
        <w:rPr>
          <w:rFonts w:ascii="Times New Roman" w:hAnsi="Times New Roman" w:cs="Times New Roman"/>
          <w:b/>
          <w:bCs/>
          <w:sz w:val="24"/>
          <w:szCs w:val="24"/>
        </w:rPr>
        <w:t>CONTRATADA:</w:t>
      </w:r>
    </w:p>
    <w:p w14:paraId="736E33A7"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3.2.1.</w:t>
      </w:r>
      <w:r w:rsidRPr="00892D2C">
        <w:rPr>
          <w:rFonts w:ascii="Times New Roman" w:hAnsi="Times New Roman" w:cs="Times New Roman"/>
          <w:sz w:val="24"/>
          <w:szCs w:val="24"/>
        </w:rPr>
        <w:tab/>
        <w:t>Cumprir fielmente esta Ata de Registro de Preços, executando-a sob sua inteira responsabilidade, vedada sua transferência a terceiros, total ou parcial;</w:t>
      </w:r>
    </w:p>
    <w:p w14:paraId="65C09390"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3.2.2.</w:t>
      </w:r>
      <w:r w:rsidRPr="00892D2C">
        <w:rPr>
          <w:rFonts w:ascii="Times New Roman" w:hAnsi="Times New Roman" w:cs="Times New Roman"/>
          <w:b/>
          <w:sz w:val="24"/>
          <w:szCs w:val="24"/>
        </w:rPr>
        <w:tab/>
      </w:r>
      <w:r w:rsidRPr="00892D2C">
        <w:rPr>
          <w:rFonts w:ascii="Times New Roman" w:hAnsi="Times New Roman" w:cs="Times New Roman"/>
          <w:sz w:val="24"/>
          <w:szCs w:val="24"/>
        </w:rPr>
        <w:t>Responsabilizar-se por todos os encargos que incidirem sobre a execução desta Ata;</w:t>
      </w:r>
    </w:p>
    <w:p w14:paraId="27E9EBEE"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3.2.3.</w:t>
      </w:r>
      <w:r w:rsidRPr="00892D2C">
        <w:rPr>
          <w:rFonts w:ascii="Times New Roman" w:hAnsi="Times New Roman" w:cs="Times New Roman"/>
          <w:sz w:val="24"/>
          <w:szCs w:val="24"/>
        </w:rPr>
        <w:tab/>
        <w:t>Será de responsabilidade da contratada a perfeita execução do objeto desta Ata.</w:t>
      </w:r>
    </w:p>
    <w:p w14:paraId="540CE386"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lastRenderedPageBreak/>
        <w:t>3.2.4.</w:t>
      </w:r>
      <w:r w:rsidRPr="00892D2C">
        <w:rPr>
          <w:rFonts w:ascii="Times New Roman" w:hAnsi="Times New Roman" w:cs="Times New Roman"/>
          <w:sz w:val="24"/>
          <w:szCs w:val="24"/>
        </w:rPr>
        <w:tab/>
        <w:t>Providenciar a imediata correção das deficiências apontadas pela Contratante quanto ao fornecimento.</w:t>
      </w:r>
    </w:p>
    <w:p w14:paraId="0D817243" w14:textId="77777777" w:rsidR="001A049A" w:rsidRPr="00892D2C" w:rsidRDefault="001A049A" w:rsidP="001A049A">
      <w:pPr>
        <w:spacing w:after="0" w:line="240" w:lineRule="auto"/>
        <w:jc w:val="both"/>
        <w:rPr>
          <w:rFonts w:ascii="Times New Roman" w:hAnsi="Times New Roman" w:cs="Times New Roman"/>
          <w:sz w:val="24"/>
          <w:szCs w:val="24"/>
        </w:rPr>
      </w:pPr>
      <w:r w:rsidRPr="00BD5CBE">
        <w:rPr>
          <w:rFonts w:ascii="Times New Roman" w:hAnsi="Times New Roman" w:cs="Times New Roman"/>
          <w:b/>
          <w:bCs/>
          <w:sz w:val="24"/>
          <w:szCs w:val="24"/>
        </w:rPr>
        <w:t>3.2.5.</w:t>
      </w:r>
      <w:r w:rsidRPr="00892D2C">
        <w:rPr>
          <w:rFonts w:ascii="Times New Roman" w:hAnsi="Times New Roman" w:cs="Times New Roman"/>
          <w:sz w:val="24"/>
          <w:szCs w:val="24"/>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892D2C">
        <w:rPr>
          <w:rFonts w:ascii="Times New Roman" w:hAnsi="Times New Roman" w:cs="Times New Roman"/>
          <w:sz w:val="24"/>
          <w:szCs w:val="24"/>
        </w:rPr>
        <w:t xml:space="preserve">, </w:t>
      </w:r>
      <w:proofErr w:type="spellStart"/>
      <w:r w:rsidR="00741F9C" w:rsidRPr="00892D2C">
        <w:rPr>
          <w:rFonts w:ascii="Times New Roman" w:hAnsi="Times New Roman" w:cs="Times New Roman"/>
          <w:sz w:val="24"/>
          <w:szCs w:val="24"/>
        </w:rPr>
        <w:t>ART’s</w:t>
      </w:r>
      <w:proofErr w:type="spellEnd"/>
      <w:r w:rsidRPr="00892D2C">
        <w:rPr>
          <w:rFonts w:ascii="Times New Roman" w:hAnsi="Times New Roman" w:cs="Times New Roman"/>
          <w:sz w:val="24"/>
          <w:szCs w:val="24"/>
        </w:rPr>
        <w:t xml:space="preserve"> e quaisquer outras que forem devidas aos contratados, no desempenho do objeto ora licitado, ficando ainda, a Contratante, isenta de qualquer vínculo empregatício com os mesmos.</w:t>
      </w:r>
    </w:p>
    <w:p w14:paraId="3A091B01"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3.2.6.</w:t>
      </w:r>
      <w:r w:rsidRPr="00892D2C">
        <w:rPr>
          <w:rFonts w:ascii="Times New Roman" w:hAnsi="Times New Roman" w:cs="Times New Roman"/>
          <w:sz w:val="24"/>
          <w:szCs w:val="24"/>
        </w:rPr>
        <w:tab/>
        <w:t>Manter, durante a vigência desta ata, todas as condições de habilitação e qualificação exigidas pela Lei n° 8.666/93</w:t>
      </w:r>
    </w:p>
    <w:p w14:paraId="0A5DC4B7" w14:textId="77777777" w:rsidR="001A049A" w:rsidRPr="00892D2C" w:rsidRDefault="00BD5CBE" w:rsidP="001A049A">
      <w:pPr>
        <w:spacing w:after="0" w:line="240" w:lineRule="auto"/>
        <w:jc w:val="both"/>
        <w:rPr>
          <w:rFonts w:ascii="Times New Roman" w:hAnsi="Times New Roman" w:cs="Times New Roman"/>
          <w:sz w:val="24"/>
          <w:szCs w:val="24"/>
        </w:rPr>
      </w:pPr>
      <w:r w:rsidRPr="00AA7D4E">
        <w:rPr>
          <w:noProof/>
          <w:sz w:val="24"/>
          <w:szCs w:val="24"/>
          <w:lang w:eastAsia="pt-BR"/>
        </w:rPr>
        <mc:AlternateContent>
          <mc:Choice Requires="wps">
            <w:drawing>
              <wp:anchor distT="0" distB="0" distL="0" distR="0" simplePos="0" relativeHeight="251669504" behindDoc="1" locked="0" layoutInCell="1" allowOverlap="1" wp14:anchorId="166D59C1" wp14:editId="7C1903B9">
                <wp:simplePos x="0" y="0"/>
                <wp:positionH relativeFrom="page">
                  <wp:posOffset>720090</wp:posOffset>
                </wp:positionH>
                <wp:positionV relativeFrom="paragraph">
                  <wp:posOffset>180975</wp:posOffset>
                </wp:positionV>
                <wp:extent cx="6159500" cy="170815"/>
                <wp:effectExtent l="0" t="0" r="0" b="0"/>
                <wp:wrapTopAndBottom/>
                <wp:docPr id="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5291AC" w14:textId="77777777" w:rsidR="00BD5CBE" w:rsidRPr="008C0AEF" w:rsidRDefault="00BD5CBE" w:rsidP="00BD5CBE">
                            <w:pPr>
                              <w:spacing w:before="1" w:line="267" w:lineRule="exact"/>
                              <w:ind w:left="28"/>
                              <w:rPr>
                                <w:rFonts w:ascii="Times New Roman" w:hAnsi="Times New Roman" w:cs="Times New Roman"/>
                                <w:b/>
                                <w:sz w:val="24"/>
                              </w:rPr>
                            </w:pPr>
                            <w:r w:rsidRPr="008C0AEF">
                              <w:rPr>
                                <w:rFonts w:ascii="Times New Roman" w:hAnsi="Times New Roman" w:cs="Times New Roman"/>
                                <w:b/>
                                <w:color w:val="FFFFFF"/>
                                <w:sz w:val="24"/>
                              </w:rPr>
                              <w:t>4. CLÁUSULA QUARTA – DO VALOR E DO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D59C1" id="Text Box 37" o:spid="_x0000_s1032" type="#_x0000_t202" style="position:absolute;left:0;text-align:left;margin-left:56.7pt;margin-top:14.25pt;width:485pt;height:13.4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" fillcolor="gray" stroked="f">
                <v:textbox inset="0,0,0,0">
                  <w:txbxContent>
                    <w:p w14:paraId="6F5291AC" w14:textId="77777777" w:rsidR="00BD5CBE" w:rsidRPr="008C0AEF" w:rsidRDefault="00BD5CBE" w:rsidP="00BD5CBE">
                      <w:pPr>
                        <w:spacing w:before="1" w:line="267" w:lineRule="exact"/>
                        <w:ind w:left="28"/>
                        <w:rPr>
                          <w:rFonts w:ascii="Times New Roman" w:hAnsi="Times New Roman" w:cs="Times New Roman"/>
                          <w:b/>
                          <w:sz w:val="24"/>
                        </w:rPr>
                      </w:pPr>
                      <w:r w:rsidRPr="008C0AEF">
                        <w:rPr>
                          <w:rFonts w:ascii="Times New Roman" w:hAnsi="Times New Roman" w:cs="Times New Roman"/>
                          <w:b/>
                          <w:color w:val="FFFFFF"/>
                          <w:sz w:val="24"/>
                        </w:rPr>
                        <w:t>4. CLÁUSULA QUARTA – DO VALOR E DO PAGAMENTO</w:t>
                      </w:r>
                    </w:p>
                  </w:txbxContent>
                </v:textbox>
                <w10:wrap type="topAndBottom" anchorx="page"/>
              </v:shape>
            </w:pict>
          </mc:Fallback>
        </mc:AlternateContent>
      </w:r>
    </w:p>
    <w:p w14:paraId="4A5061AB" w14:textId="0BC86619" w:rsidR="00A119CE" w:rsidRPr="002C2D55" w:rsidRDefault="002A7E0B" w:rsidP="001A049A">
      <w:pPr>
        <w:spacing w:after="0" w:line="240" w:lineRule="auto"/>
        <w:jc w:val="both"/>
        <w:rPr>
          <w:rFonts w:ascii="Times New Roman" w:hAnsi="Times New Roman" w:cs="Times New Roman"/>
          <w:b/>
          <w:bCs/>
          <w:sz w:val="24"/>
          <w:szCs w:val="24"/>
        </w:rPr>
      </w:pPr>
      <w:r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1</w:t>
      </w:r>
      <w:r w:rsidR="001A049A" w:rsidRPr="00892D2C">
        <w:rPr>
          <w:rFonts w:ascii="Times New Roman" w:hAnsi="Times New Roman" w:cs="Times New Roman"/>
          <w:b/>
          <w:sz w:val="24"/>
          <w:szCs w:val="24"/>
        </w:rPr>
        <w:t>.</w:t>
      </w:r>
      <w:r w:rsidR="001A049A" w:rsidRPr="00892D2C">
        <w:rPr>
          <w:rFonts w:ascii="Times New Roman" w:hAnsi="Times New Roman" w:cs="Times New Roman"/>
          <w:sz w:val="24"/>
          <w:szCs w:val="24"/>
        </w:rPr>
        <w:t xml:space="preserve"> A presente ata de registro de preços tem</w:t>
      </w:r>
      <w:r w:rsidR="00A119CE" w:rsidRPr="00892D2C">
        <w:rPr>
          <w:rFonts w:ascii="Times New Roman" w:hAnsi="Times New Roman" w:cs="Times New Roman"/>
          <w:sz w:val="24"/>
          <w:szCs w:val="24"/>
        </w:rPr>
        <w:t xml:space="preserve"> o seu valor com o total de </w:t>
      </w:r>
      <w:r w:rsidR="00A119CE" w:rsidRPr="002C2D55">
        <w:rPr>
          <w:rFonts w:ascii="Times New Roman" w:hAnsi="Times New Roman" w:cs="Times New Roman"/>
          <w:b/>
          <w:bCs/>
          <w:sz w:val="24"/>
          <w:szCs w:val="24"/>
        </w:rPr>
        <w:t>R$</w:t>
      </w:r>
      <w:r w:rsidR="002C2D55" w:rsidRPr="002C2D55">
        <w:rPr>
          <w:rFonts w:ascii="Times New Roman" w:hAnsi="Times New Roman" w:cs="Times New Roman"/>
          <w:b/>
          <w:bCs/>
          <w:sz w:val="24"/>
          <w:szCs w:val="24"/>
        </w:rPr>
        <w:t>224.700,00 (Duzentos e vinte e quatro mil e setecentos reais)</w:t>
      </w:r>
      <w:r w:rsidR="001A049A" w:rsidRPr="002C2D55">
        <w:rPr>
          <w:rFonts w:ascii="Times New Roman" w:hAnsi="Times New Roman" w:cs="Times New Roman"/>
          <w:b/>
          <w:bCs/>
          <w:sz w:val="24"/>
          <w:szCs w:val="24"/>
        </w:rPr>
        <w:t>.</w:t>
      </w:r>
    </w:p>
    <w:tbl>
      <w:tblPr>
        <w:tblStyle w:val="Tabelacomgrade1"/>
        <w:tblW w:w="9628" w:type="dxa"/>
        <w:tblInd w:w="0" w:type="dxa"/>
        <w:tblLook w:val="04A0" w:firstRow="1" w:lastRow="0" w:firstColumn="1" w:lastColumn="0" w:noHBand="0" w:noVBand="1"/>
      </w:tblPr>
      <w:tblGrid>
        <w:gridCol w:w="658"/>
        <w:gridCol w:w="3089"/>
        <w:gridCol w:w="1335"/>
        <w:gridCol w:w="1333"/>
        <w:gridCol w:w="1014"/>
        <w:gridCol w:w="989"/>
        <w:gridCol w:w="1210"/>
      </w:tblGrid>
      <w:tr w:rsidR="002C2D55" w:rsidRPr="002C2D55" w14:paraId="42BEFD3C" w14:textId="77777777" w:rsidTr="002C2D55">
        <w:tc>
          <w:tcPr>
            <w:tcW w:w="662" w:type="dxa"/>
            <w:tcBorders>
              <w:top w:val="single" w:sz="4" w:space="0" w:color="auto"/>
              <w:left w:val="single" w:sz="4" w:space="0" w:color="auto"/>
              <w:bottom w:val="single" w:sz="4" w:space="0" w:color="auto"/>
              <w:right w:val="single" w:sz="4" w:space="0" w:color="auto"/>
            </w:tcBorders>
            <w:hideMark/>
          </w:tcPr>
          <w:p w14:paraId="1BB3A79B" w14:textId="77777777" w:rsidR="002C2D55" w:rsidRPr="002C2D55" w:rsidRDefault="002C2D55" w:rsidP="002C2D55">
            <w:pPr>
              <w:keepNext/>
              <w:outlineLvl w:val="1"/>
              <w:rPr>
                <w:b/>
                <w:bCs/>
                <w:sz w:val="22"/>
                <w:szCs w:val="22"/>
              </w:rPr>
            </w:pPr>
            <w:r w:rsidRPr="002C2D55">
              <w:rPr>
                <w:b/>
                <w:bCs/>
                <w:sz w:val="22"/>
                <w:szCs w:val="22"/>
              </w:rPr>
              <w:t>Item</w:t>
            </w:r>
          </w:p>
        </w:tc>
        <w:tc>
          <w:tcPr>
            <w:tcW w:w="2735" w:type="dxa"/>
            <w:tcBorders>
              <w:top w:val="single" w:sz="4" w:space="0" w:color="auto"/>
              <w:left w:val="single" w:sz="4" w:space="0" w:color="auto"/>
              <w:bottom w:val="single" w:sz="4" w:space="0" w:color="auto"/>
              <w:right w:val="single" w:sz="4" w:space="0" w:color="auto"/>
            </w:tcBorders>
            <w:hideMark/>
          </w:tcPr>
          <w:p w14:paraId="56319590" w14:textId="77777777" w:rsidR="002C2D55" w:rsidRPr="002C2D55" w:rsidRDefault="002C2D55" w:rsidP="002C2D55">
            <w:pPr>
              <w:keepNext/>
              <w:outlineLvl w:val="1"/>
              <w:rPr>
                <w:b/>
                <w:bCs/>
                <w:sz w:val="22"/>
                <w:szCs w:val="22"/>
              </w:rPr>
            </w:pPr>
            <w:r w:rsidRPr="002C2D55">
              <w:rPr>
                <w:b/>
                <w:bCs/>
                <w:sz w:val="22"/>
                <w:szCs w:val="22"/>
              </w:rPr>
              <w:t>Descrição</w:t>
            </w:r>
          </w:p>
        </w:tc>
        <w:tc>
          <w:tcPr>
            <w:tcW w:w="1643" w:type="dxa"/>
            <w:tcBorders>
              <w:top w:val="single" w:sz="4" w:space="0" w:color="auto"/>
              <w:left w:val="single" w:sz="4" w:space="0" w:color="auto"/>
              <w:bottom w:val="single" w:sz="4" w:space="0" w:color="auto"/>
              <w:right w:val="single" w:sz="4" w:space="0" w:color="auto"/>
            </w:tcBorders>
            <w:hideMark/>
          </w:tcPr>
          <w:p w14:paraId="47438E41" w14:textId="77777777" w:rsidR="002C2D55" w:rsidRPr="002C2D55" w:rsidRDefault="002C2D55" w:rsidP="002C2D55">
            <w:pPr>
              <w:keepNext/>
              <w:outlineLvl w:val="1"/>
              <w:rPr>
                <w:b/>
                <w:bCs/>
                <w:sz w:val="22"/>
                <w:szCs w:val="22"/>
              </w:rPr>
            </w:pPr>
            <w:r w:rsidRPr="002C2D55">
              <w:rPr>
                <w:b/>
                <w:bCs/>
                <w:sz w:val="22"/>
                <w:szCs w:val="22"/>
              </w:rPr>
              <w:t>Marca</w:t>
            </w:r>
          </w:p>
        </w:tc>
        <w:tc>
          <w:tcPr>
            <w:tcW w:w="1346" w:type="dxa"/>
            <w:tcBorders>
              <w:top w:val="single" w:sz="4" w:space="0" w:color="auto"/>
              <w:left w:val="single" w:sz="4" w:space="0" w:color="auto"/>
              <w:bottom w:val="single" w:sz="4" w:space="0" w:color="auto"/>
              <w:right w:val="single" w:sz="4" w:space="0" w:color="auto"/>
            </w:tcBorders>
            <w:hideMark/>
          </w:tcPr>
          <w:p w14:paraId="05B51E65" w14:textId="77777777" w:rsidR="002C2D55" w:rsidRPr="002C2D55" w:rsidRDefault="002C2D55" w:rsidP="002C2D55">
            <w:pPr>
              <w:keepNext/>
              <w:outlineLvl w:val="1"/>
              <w:rPr>
                <w:b/>
                <w:bCs/>
                <w:sz w:val="22"/>
                <w:szCs w:val="22"/>
              </w:rPr>
            </w:pPr>
            <w:r w:rsidRPr="002C2D55">
              <w:rPr>
                <w:b/>
                <w:bCs/>
                <w:sz w:val="22"/>
                <w:szCs w:val="22"/>
              </w:rPr>
              <w:t>Quantidade</w:t>
            </w:r>
          </w:p>
        </w:tc>
        <w:tc>
          <w:tcPr>
            <w:tcW w:w="1023" w:type="dxa"/>
            <w:tcBorders>
              <w:top w:val="single" w:sz="4" w:space="0" w:color="auto"/>
              <w:left w:val="single" w:sz="4" w:space="0" w:color="auto"/>
              <w:bottom w:val="single" w:sz="4" w:space="0" w:color="auto"/>
              <w:right w:val="single" w:sz="4" w:space="0" w:color="auto"/>
            </w:tcBorders>
            <w:hideMark/>
          </w:tcPr>
          <w:p w14:paraId="105BC6CF" w14:textId="77777777" w:rsidR="002C2D55" w:rsidRPr="002C2D55" w:rsidRDefault="002C2D55" w:rsidP="002C2D55">
            <w:pPr>
              <w:keepNext/>
              <w:outlineLvl w:val="1"/>
              <w:rPr>
                <w:b/>
                <w:bCs/>
                <w:sz w:val="22"/>
                <w:szCs w:val="22"/>
              </w:rPr>
            </w:pPr>
            <w:r w:rsidRPr="002C2D55">
              <w:rPr>
                <w:b/>
                <w:bCs/>
                <w:sz w:val="22"/>
                <w:szCs w:val="22"/>
              </w:rPr>
              <w:t>Unidade</w:t>
            </w:r>
          </w:p>
        </w:tc>
        <w:tc>
          <w:tcPr>
            <w:tcW w:w="998" w:type="dxa"/>
            <w:tcBorders>
              <w:top w:val="single" w:sz="4" w:space="0" w:color="auto"/>
              <w:left w:val="single" w:sz="4" w:space="0" w:color="auto"/>
              <w:bottom w:val="single" w:sz="4" w:space="0" w:color="auto"/>
              <w:right w:val="single" w:sz="4" w:space="0" w:color="auto"/>
            </w:tcBorders>
            <w:hideMark/>
          </w:tcPr>
          <w:p w14:paraId="2BE6BCEE" w14:textId="77777777" w:rsidR="002C2D55" w:rsidRPr="002C2D55" w:rsidRDefault="002C2D55" w:rsidP="002C2D55">
            <w:pPr>
              <w:keepNext/>
              <w:outlineLvl w:val="1"/>
              <w:rPr>
                <w:b/>
                <w:bCs/>
                <w:sz w:val="22"/>
                <w:szCs w:val="22"/>
              </w:rPr>
            </w:pPr>
            <w:r w:rsidRPr="002C2D55">
              <w:rPr>
                <w:b/>
                <w:bCs/>
                <w:sz w:val="22"/>
                <w:szCs w:val="22"/>
              </w:rPr>
              <w:t>Valor do Item</w:t>
            </w:r>
          </w:p>
        </w:tc>
        <w:tc>
          <w:tcPr>
            <w:tcW w:w="1221" w:type="dxa"/>
            <w:tcBorders>
              <w:top w:val="single" w:sz="4" w:space="0" w:color="auto"/>
              <w:left w:val="single" w:sz="4" w:space="0" w:color="auto"/>
              <w:bottom w:val="single" w:sz="4" w:space="0" w:color="auto"/>
              <w:right w:val="single" w:sz="4" w:space="0" w:color="auto"/>
            </w:tcBorders>
            <w:hideMark/>
          </w:tcPr>
          <w:p w14:paraId="4DEAC61C" w14:textId="77777777" w:rsidR="002C2D55" w:rsidRPr="002C2D55" w:rsidRDefault="002C2D55" w:rsidP="002C2D55">
            <w:pPr>
              <w:keepNext/>
              <w:outlineLvl w:val="1"/>
              <w:rPr>
                <w:b/>
                <w:bCs/>
                <w:sz w:val="22"/>
                <w:szCs w:val="22"/>
              </w:rPr>
            </w:pPr>
            <w:r w:rsidRPr="002C2D55">
              <w:rPr>
                <w:b/>
                <w:bCs/>
                <w:sz w:val="22"/>
                <w:szCs w:val="22"/>
              </w:rPr>
              <w:t>Valor Total</w:t>
            </w:r>
          </w:p>
        </w:tc>
      </w:tr>
      <w:tr w:rsidR="002C2D55" w:rsidRPr="002C2D55" w14:paraId="6B8D2621" w14:textId="77777777" w:rsidTr="002C2D55">
        <w:tc>
          <w:tcPr>
            <w:tcW w:w="9628" w:type="dxa"/>
            <w:gridSpan w:val="7"/>
            <w:tcBorders>
              <w:top w:val="single" w:sz="4" w:space="0" w:color="auto"/>
              <w:left w:val="single" w:sz="4" w:space="0" w:color="auto"/>
              <w:bottom w:val="single" w:sz="4" w:space="0" w:color="auto"/>
              <w:right w:val="single" w:sz="4" w:space="0" w:color="auto"/>
            </w:tcBorders>
            <w:hideMark/>
          </w:tcPr>
          <w:p w14:paraId="72135ABE" w14:textId="77777777" w:rsidR="002C2D55" w:rsidRPr="002C2D55" w:rsidRDefault="002C2D55" w:rsidP="002C2D55">
            <w:pPr>
              <w:keepNext/>
              <w:outlineLvl w:val="1"/>
              <w:rPr>
                <w:b/>
                <w:bCs/>
                <w:sz w:val="22"/>
                <w:szCs w:val="22"/>
              </w:rPr>
            </w:pPr>
            <w:r w:rsidRPr="002C2D55">
              <w:rPr>
                <w:b/>
                <w:bCs/>
                <w:sz w:val="22"/>
                <w:szCs w:val="22"/>
              </w:rPr>
              <w:t>COMERCIAL OFFICE MINAS LTDA</w:t>
            </w:r>
          </w:p>
        </w:tc>
      </w:tr>
      <w:tr w:rsidR="002C2D55" w:rsidRPr="002C2D55" w14:paraId="08ED46BB" w14:textId="77777777" w:rsidTr="002C2D55">
        <w:tc>
          <w:tcPr>
            <w:tcW w:w="662" w:type="dxa"/>
            <w:tcBorders>
              <w:top w:val="single" w:sz="4" w:space="0" w:color="auto"/>
              <w:left w:val="single" w:sz="4" w:space="0" w:color="auto"/>
              <w:bottom w:val="single" w:sz="4" w:space="0" w:color="auto"/>
              <w:right w:val="single" w:sz="4" w:space="0" w:color="auto"/>
            </w:tcBorders>
            <w:hideMark/>
          </w:tcPr>
          <w:p w14:paraId="20FCAA9D" w14:textId="77777777" w:rsidR="002C2D55" w:rsidRPr="002C2D55" w:rsidRDefault="002C2D55" w:rsidP="002C2D55">
            <w:pPr>
              <w:keepNext/>
              <w:outlineLvl w:val="1"/>
              <w:rPr>
                <w:sz w:val="22"/>
                <w:szCs w:val="22"/>
              </w:rPr>
            </w:pPr>
            <w:r w:rsidRPr="002C2D55">
              <w:rPr>
                <w:sz w:val="22"/>
                <w:szCs w:val="22"/>
              </w:rPr>
              <w:t>0001</w:t>
            </w:r>
          </w:p>
        </w:tc>
        <w:tc>
          <w:tcPr>
            <w:tcW w:w="2735" w:type="dxa"/>
            <w:tcBorders>
              <w:top w:val="single" w:sz="4" w:space="0" w:color="auto"/>
              <w:left w:val="single" w:sz="4" w:space="0" w:color="auto"/>
              <w:bottom w:val="single" w:sz="4" w:space="0" w:color="auto"/>
              <w:right w:val="single" w:sz="4" w:space="0" w:color="auto"/>
            </w:tcBorders>
            <w:hideMark/>
          </w:tcPr>
          <w:p w14:paraId="182A0ECC" w14:textId="77777777" w:rsidR="002C2D55" w:rsidRPr="002C2D55" w:rsidRDefault="002C2D55" w:rsidP="002C2D55">
            <w:pPr>
              <w:keepNext/>
              <w:outlineLvl w:val="1"/>
              <w:rPr>
                <w:sz w:val="22"/>
                <w:szCs w:val="22"/>
              </w:rPr>
            </w:pPr>
            <w:r w:rsidRPr="002C2D55">
              <w:rPr>
                <w:sz w:val="22"/>
                <w:szCs w:val="22"/>
              </w:rPr>
              <w:t>ARMARIO DE ACO NA COR CINZA, COM 2 PORTAS E 4 BANDEJAS, COM PÉS</w:t>
            </w:r>
          </w:p>
        </w:tc>
        <w:tc>
          <w:tcPr>
            <w:tcW w:w="1643" w:type="dxa"/>
            <w:tcBorders>
              <w:top w:val="single" w:sz="4" w:space="0" w:color="auto"/>
              <w:left w:val="single" w:sz="4" w:space="0" w:color="auto"/>
              <w:bottom w:val="single" w:sz="4" w:space="0" w:color="auto"/>
              <w:right w:val="single" w:sz="4" w:space="0" w:color="auto"/>
            </w:tcBorders>
            <w:hideMark/>
          </w:tcPr>
          <w:p w14:paraId="20865FB5" w14:textId="77777777" w:rsidR="002C2D55" w:rsidRPr="002C2D55" w:rsidRDefault="002C2D55" w:rsidP="002C2D55">
            <w:pPr>
              <w:keepNext/>
              <w:outlineLvl w:val="1"/>
              <w:rPr>
                <w:sz w:val="22"/>
                <w:szCs w:val="22"/>
              </w:rPr>
            </w:pPr>
            <w:r w:rsidRPr="002C2D55">
              <w:rPr>
                <w:sz w:val="22"/>
                <w:szCs w:val="22"/>
              </w:rPr>
              <w:t>OFFICE</w:t>
            </w:r>
          </w:p>
        </w:tc>
        <w:tc>
          <w:tcPr>
            <w:tcW w:w="1346" w:type="dxa"/>
            <w:tcBorders>
              <w:top w:val="single" w:sz="4" w:space="0" w:color="auto"/>
              <w:left w:val="single" w:sz="4" w:space="0" w:color="auto"/>
              <w:bottom w:val="single" w:sz="4" w:space="0" w:color="auto"/>
              <w:right w:val="single" w:sz="4" w:space="0" w:color="auto"/>
            </w:tcBorders>
            <w:hideMark/>
          </w:tcPr>
          <w:p w14:paraId="5E12740D" w14:textId="77777777" w:rsidR="002C2D55" w:rsidRPr="002C2D55" w:rsidRDefault="002C2D55" w:rsidP="002C2D55">
            <w:pPr>
              <w:keepNext/>
              <w:outlineLvl w:val="1"/>
              <w:rPr>
                <w:sz w:val="22"/>
                <w:szCs w:val="22"/>
              </w:rPr>
            </w:pPr>
            <w:r w:rsidRPr="002C2D55">
              <w:rPr>
                <w:sz w:val="22"/>
                <w:szCs w:val="22"/>
              </w:rPr>
              <w:t>100</w:t>
            </w:r>
          </w:p>
        </w:tc>
        <w:tc>
          <w:tcPr>
            <w:tcW w:w="1023" w:type="dxa"/>
            <w:tcBorders>
              <w:top w:val="single" w:sz="4" w:space="0" w:color="auto"/>
              <w:left w:val="single" w:sz="4" w:space="0" w:color="auto"/>
              <w:bottom w:val="single" w:sz="4" w:space="0" w:color="auto"/>
              <w:right w:val="single" w:sz="4" w:space="0" w:color="auto"/>
            </w:tcBorders>
            <w:hideMark/>
          </w:tcPr>
          <w:p w14:paraId="04FAF3A3" w14:textId="77777777" w:rsidR="002C2D55" w:rsidRPr="002C2D55" w:rsidRDefault="002C2D55" w:rsidP="002C2D55">
            <w:pPr>
              <w:keepNext/>
              <w:outlineLvl w:val="1"/>
              <w:rPr>
                <w:sz w:val="22"/>
                <w:szCs w:val="22"/>
              </w:rPr>
            </w:pPr>
            <w:r w:rsidRPr="002C2D55">
              <w:rPr>
                <w:sz w:val="22"/>
                <w:szCs w:val="22"/>
              </w:rPr>
              <w:t>UN</w:t>
            </w:r>
          </w:p>
        </w:tc>
        <w:tc>
          <w:tcPr>
            <w:tcW w:w="998" w:type="dxa"/>
            <w:tcBorders>
              <w:top w:val="single" w:sz="4" w:space="0" w:color="auto"/>
              <w:left w:val="single" w:sz="4" w:space="0" w:color="auto"/>
              <w:bottom w:val="single" w:sz="4" w:space="0" w:color="auto"/>
              <w:right w:val="single" w:sz="4" w:space="0" w:color="auto"/>
            </w:tcBorders>
            <w:hideMark/>
          </w:tcPr>
          <w:p w14:paraId="2A6170AF" w14:textId="77777777" w:rsidR="002C2D55" w:rsidRPr="002C2D55" w:rsidRDefault="002C2D55" w:rsidP="002C2D55">
            <w:pPr>
              <w:keepNext/>
              <w:jc w:val="right"/>
              <w:outlineLvl w:val="1"/>
              <w:rPr>
                <w:sz w:val="22"/>
                <w:szCs w:val="22"/>
              </w:rPr>
            </w:pPr>
            <w:r w:rsidRPr="002C2D55">
              <w:rPr>
                <w:sz w:val="22"/>
                <w:szCs w:val="22"/>
              </w:rPr>
              <w:t>753,00</w:t>
            </w:r>
          </w:p>
        </w:tc>
        <w:tc>
          <w:tcPr>
            <w:tcW w:w="1221" w:type="dxa"/>
            <w:tcBorders>
              <w:top w:val="single" w:sz="4" w:space="0" w:color="auto"/>
              <w:left w:val="single" w:sz="4" w:space="0" w:color="auto"/>
              <w:bottom w:val="single" w:sz="4" w:space="0" w:color="auto"/>
              <w:right w:val="single" w:sz="4" w:space="0" w:color="auto"/>
            </w:tcBorders>
            <w:hideMark/>
          </w:tcPr>
          <w:p w14:paraId="772CB373" w14:textId="77777777" w:rsidR="002C2D55" w:rsidRPr="002C2D55" w:rsidRDefault="002C2D55" w:rsidP="002C2D55">
            <w:pPr>
              <w:keepNext/>
              <w:jc w:val="right"/>
              <w:outlineLvl w:val="1"/>
              <w:rPr>
                <w:sz w:val="22"/>
                <w:szCs w:val="22"/>
              </w:rPr>
            </w:pPr>
            <w:r w:rsidRPr="002C2D55">
              <w:rPr>
                <w:sz w:val="22"/>
                <w:szCs w:val="22"/>
              </w:rPr>
              <w:t>75.300,00</w:t>
            </w:r>
          </w:p>
        </w:tc>
      </w:tr>
      <w:tr w:rsidR="002C2D55" w:rsidRPr="002C2D55" w14:paraId="012A62AC" w14:textId="77777777" w:rsidTr="002C2D55">
        <w:tc>
          <w:tcPr>
            <w:tcW w:w="662" w:type="dxa"/>
            <w:tcBorders>
              <w:top w:val="single" w:sz="4" w:space="0" w:color="auto"/>
              <w:left w:val="single" w:sz="4" w:space="0" w:color="auto"/>
              <w:bottom w:val="single" w:sz="4" w:space="0" w:color="auto"/>
              <w:right w:val="single" w:sz="4" w:space="0" w:color="auto"/>
            </w:tcBorders>
            <w:hideMark/>
          </w:tcPr>
          <w:p w14:paraId="11BF2278" w14:textId="77777777" w:rsidR="002C2D55" w:rsidRPr="002C2D55" w:rsidRDefault="002C2D55" w:rsidP="002C2D55">
            <w:pPr>
              <w:keepNext/>
              <w:outlineLvl w:val="1"/>
              <w:rPr>
                <w:sz w:val="22"/>
                <w:szCs w:val="22"/>
              </w:rPr>
            </w:pPr>
            <w:r w:rsidRPr="002C2D55">
              <w:rPr>
                <w:sz w:val="22"/>
                <w:szCs w:val="22"/>
              </w:rPr>
              <w:t>0003</w:t>
            </w:r>
          </w:p>
        </w:tc>
        <w:tc>
          <w:tcPr>
            <w:tcW w:w="2735" w:type="dxa"/>
            <w:tcBorders>
              <w:top w:val="single" w:sz="4" w:space="0" w:color="auto"/>
              <w:left w:val="single" w:sz="4" w:space="0" w:color="auto"/>
              <w:bottom w:val="single" w:sz="4" w:space="0" w:color="auto"/>
              <w:right w:val="single" w:sz="4" w:space="0" w:color="auto"/>
            </w:tcBorders>
            <w:hideMark/>
          </w:tcPr>
          <w:p w14:paraId="6C9A0159" w14:textId="77777777" w:rsidR="002C2D55" w:rsidRPr="002C2D55" w:rsidRDefault="002C2D55" w:rsidP="002C2D55">
            <w:pPr>
              <w:keepNext/>
              <w:outlineLvl w:val="1"/>
              <w:rPr>
                <w:sz w:val="22"/>
                <w:szCs w:val="22"/>
              </w:rPr>
            </w:pPr>
            <w:r w:rsidRPr="002C2D55">
              <w:rPr>
                <w:sz w:val="22"/>
                <w:szCs w:val="22"/>
              </w:rPr>
              <w:t>BEBEDOURO/PURIFICADOR REFRIGERADO TIPO PRESSÃO COLUNA SIMPLES MATERIAL INOX</w:t>
            </w:r>
          </w:p>
        </w:tc>
        <w:tc>
          <w:tcPr>
            <w:tcW w:w="1643" w:type="dxa"/>
            <w:tcBorders>
              <w:top w:val="single" w:sz="4" w:space="0" w:color="auto"/>
              <w:left w:val="single" w:sz="4" w:space="0" w:color="auto"/>
              <w:bottom w:val="single" w:sz="4" w:space="0" w:color="auto"/>
              <w:right w:val="single" w:sz="4" w:space="0" w:color="auto"/>
            </w:tcBorders>
            <w:hideMark/>
          </w:tcPr>
          <w:p w14:paraId="6B32B687" w14:textId="77777777" w:rsidR="002C2D55" w:rsidRPr="002C2D55" w:rsidRDefault="002C2D55" w:rsidP="002C2D55">
            <w:pPr>
              <w:keepNext/>
              <w:outlineLvl w:val="1"/>
              <w:rPr>
                <w:sz w:val="22"/>
                <w:szCs w:val="22"/>
              </w:rPr>
            </w:pPr>
            <w:r w:rsidRPr="002C2D55">
              <w:rPr>
                <w:sz w:val="22"/>
                <w:szCs w:val="22"/>
              </w:rPr>
              <w:t>KARINA</w:t>
            </w:r>
          </w:p>
        </w:tc>
        <w:tc>
          <w:tcPr>
            <w:tcW w:w="1346" w:type="dxa"/>
            <w:tcBorders>
              <w:top w:val="single" w:sz="4" w:space="0" w:color="auto"/>
              <w:left w:val="single" w:sz="4" w:space="0" w:color="auto"/>
              <w:bottom w:val="single" w:sz="4" w:space="0" w:color="auto"/>
              <w:right w:val="single" w:sz="4" w:space="0" w:color="auto"/>
            </w:tcBorders>
            <w:hideMark/>
          </w:tcPr>
          <w:p w14:paraId="13915B59" w14:textId="77777777" w:rsidR="002C2D55" w:rsidRPr="002C2D55" w:rsidRDefault="002C2D55" w:rsidP="002C2D55">
            <w:pPr>
              <w:keepNext/>
              <w:outlineLvl w:val="1"/>
              <w:rPr>
                <w:sz w:val="22"/>
                <w:szCs w:val="22"/>
              </w:rPr>
            </w:pPr>
            <w:r w:rsidRPr="002C2D55">
              <w:rPr>
                <w:sz w:val="22"/>
                <w:szCs w:val="22"/>
              </w:rPr>
              <w:t>20</w:t>
            </w:r>
          </w:p>
        </w:tc>
        <w:tc>
          <w:tcPr>
            <w:tcW w:w="1023" w:type="dxa"/>
            <w:tcBorders>
              <w:top w:val="single" w:sz="4" w:space="0" w:color="auto"/>
              <w:left w:val="single" w:sz="4" w:space="0" w:color="auto"/>
              <w:bottom w:val="single" w:sz="4" w:space="0" w:color="auto"/>
              <w:right w:val="single" w:sz="4" w:space="0" w:color="auto"/>
            </w:tcBorders>
            <w:hideMark/>
          </w:tcPr>
          <w:p w14:paraId="4A6A1403" w14:textId="77777777" w:rsidR="002C2D55" w:rsidRPr="002C2D55" w:rsidRDefault="002C2D55" w:rsidP="002C2D55">
            <w:pPr>
              <w:keepNext/>
              <w:outlineLvl w:val="1"/>
              <w:rPr>
                <w:sz w:val="22"/>
                <w:szCs w:val="22"/>
              </w:rPr>
            </w:pPr>
            <w:r w:rsidRPr="002C2D55">
              <w:rPr>
                <w:sz w:val="22"/>
                <w:szCs w:val="22"/>
              </w:rPr>
              <w:t>UN</w:t>
            </w:r>
          </w:p>
        </w:tc>
        <w:tc>
          <w:tcPr>
            <w:tcW w:w="998" w:type="dxa"/>
            <w:tcBorders>
              <w:top w:val="single" w:sz="4" w:space="0" w:color="auto"/>
              <w:left w:val="single" w:sz="4" w:space="0" w:color="auto"/>
              <w:bottom w:val="single" w:sz="4" w:space="0" w:color="auto"/>
              <w:right w:val="single" w:sz="4" w:space="0" w:color="auto"/>
            </w:tcBorders>
            <w:hideMark/>
          </w:tcPr>
          <w:p w14:paraId="628E9725" w14:textId="77777777" w:rsidR="002C2D55" w:rsidRPr="002C2D55" w:rsidRDefault="002C2D55" w:rsidP="002C2D55">
            <w:pPr>
              <w:keepNext/>
              <w:jc w:val="right"/>
              <w:outlineLvl w:val="1"/>
              <w:rPr>
                <w:sz w:val="22"/>
                <w:szCs w:val="22"/>
              </w:rPr>
            </w:pPr>
            <w:r w:rsidRPr="002C2D55">
              <w:rPr>
                <w:sz w:val="22"/>
                <w:szCs w:val="22"/>
              </w:rPr>
              <w:t>900,00</w:t>
            </w:r>
          </w:p>
        </w:tc>
        <w:tc>
          <w:tcPr>
            <w:tcW w:w="1221" w:type="dxa"/>
            <w:tcBorders>
              <w:top w:val="single" w:sz="4" w:space="0" w:color="auto"/>
              <w:left w:val="single" w:sz="4" w:space="0" w:color="auto"/>
              <w:bottom w:val="single" w:sz="4" w:space="0" w:color="auto"/>
              <w:right w:val="single" w:sz="4" w:space="0" w:color="auto"/>
            </w:tcBorders>
            <w:hideMark/>
          </w:tcPr>
          <w:p w14:paraId="13496167" w14:textId="77777777" w:rsidR="002C2D55" w:rsidRPr="002C2D55" w:rsidRDefault="002C2D55" w:rsidP="002C2D55">
            <w:pPr>
              <w:keepNext/>
              <w:jc w:val="right"/>
              <w:outlineLvl w:val="1"/>
              <w:rPr>
                <w:sz w:val="22"/>
                <w:szCs w:val="22"/>
              </w:rPr>
            </w:pPr>
            <w:r w:rsidRPr="002C2D55">
              <w:rPr>
                <w:sz w:val="22"/>
                <w:szCs w:val="22"/>
              </w:rPr>
              <w:t>18.000,00</w:t>
            </w:r>
          </w:p>
        </w:tc>
      </w:tr>
      <w:tr w:rsidR="002C2D55" w:rsidRPr="002C2D55" w14:paraId="3091012B" w14:textId="77777777" w:rsidTr="002C2D55">
        <w:tc>
          <w:tcPr>
            <w:tcW w:w="662" w:type="dxa"/>
            <w:tcBorders>
              <w:top w:val="single" w:sz="4" w:space="0" w:color="auto"/>
              <w:left w:val="single" w:sz="4" w:space="0" w:color="auto"/>
              <w:bottom w:val="single" w:sz="4" w:space="0" w:color="auto"/>
              <w:right w:val="single" w:sz="4" w:space="0" w:color="auto"/>
            </w:tcBorders>
            <w:hideMark/>
          </w:tcPr>
          <w:p w14:paraId="52180114" w14:textId="77777777" w:rsidR="002C2D55" w:rsidRPr="002C2D55" w:rsidRDefault="002C2D55" w:rsidP="002C2D55">
            <w:pPr>
              <w:keepNext/>
              <w:outlineLvl w:val="1"/>
              <w:rPr>
                <w:sz w:val="22"/>
                <w:szCs w:val="22"/>
              </w:rPr>
            </w:pPr>
            <w:r w:rsidRPr="002C2D55">
              <w:rPr>
                <w:sz w:val="22"/>
                <w:szCs w:val="22"/>
              </w:rPr>
              <w:t>0006</w:t>
            </w:r>
          </w:p>
        </w:tc>
        <w:tc>
          <w:tcPr>
            <w:tcW w:w="2735" w:type="dxa"/>
            <w:tcBorders>
              <w:top w:val="single" w:sz="4" w:space="0" w:color="auto"/>
              <w:left w:val="single" w:sz="4" w:space="0" w:color="auto"/>
              <w:bottom w:val="single" w:sz="4" w:space="0" w:color="auto"/>
              <w:right w:val="single" w:sz="4" w:space="0" w:color="auto"/>
            </w:tcBorders>
            <w:hideMark/>
          </w:tcPr>
          <w:p w14:paraId="7DEE36A0" w14:textId="77777777" w:rsidR="002C2D55" w:rsidRPr="002C2D55" w:rsidRDefault="002C2D55" w:rsidP="002C2D55">
            <w:pPr>
              <w:keepNext/>
              <w:outlineLvl w:val="1"/>
              <w:rPr>
                <w:sz w:val="22"/>
                <w:szCs w:val="22"/>
              </w:rPr>
            </w:pPr>
            <w:r w:rsidRPr="002C2D55">
              <w:rPr>
                <w:sz w:val="22"/>
                <w:szCs w:val="22"/>
              </w:rPr>
              <w:t>CADEIRA FIXA EM POLIPROPILENO, MAX 120 KG</w:t>
            </w:r>
          </w:p>
        </w:tc>
        <w:tc>
          <w:tcPr>
            <w:tcW w:w="1643" w:type="dxa"/>
            <w:tcBorders>
              <w:top w:val="single" w:sz="4" w:space="0" w:color="auto"/>
              <w:left w:val="single" w:sz="4" w:space="0" w:color="auto"/>
              <w:bottom w:val="single" w:sz="4" w:space="0" w:color="auto"/>
              <w:right w:val="single" w:sz="4" w:space="0" w:color="auto"/>
            </w:tcBorders>
            <w:hideMark/>
          </w:tcPr>
          <w:p w14:paraId="36B2A60A" w14:textId="77777777" w:rsidR="002C2D55" w:rsidRPr="002C2D55" w:rsidRDefault="002C2D55" w:rsidP="002C2D55">
            <w:pPr>
              <w:keepNext/>
              <w:outlineLvl w:val="1"/>
              <w:rPr>
                <w:sz w:val="22"/>
                <w:szCs w:val="22"/>
              </w:rPr>
            </w:pPr>
            <w:r w:rsidRPr="002C2D55">
              <w:rPr>
                <w:sz w:val="22"/>
                <w:szCs w:val="22"/>
              </w:rPr>
              <w:t>OFFICE</w:t>
            </w:r>
          </w:p>
        </w:tc>
        <w:tc>
          <w:tcPr>
            <w:tcW w:w="1346" w:type="dxa"/>
            <w:tcBorders>
              <w:top w:val="single" w:sz="4" w:space="0" w:color="auto"/>
              <w:left w:val="single" w:sz="4" w:space="0" w:color="auto"/>
              <w:bottom w:val="single" w:sz="4" w:space="0" w:color="auto"/>
              <w:right w:val="single" w:sz="4" w:space="0" w:color="auto"/>
            </w:tcBorders>
            <w:hideMark/>
          </w:tcPr>
          <w:p w14:paraId="7E98A8AB" w14:textId="77777777" w:rsidR="002C2D55" w:rsidRPr="002C2D55" w:rsidRDefault="002C2D55" w:rsidP="002C2D55">
            <w:pPr>
              <w:keepNext/>
              <w:outlineLvl w:val="1"/>
              <w:rPr>
                <w:sz w:val="22"/>
                <w:szCs w:val="22"/>
              </w:rPr>
            </w:pPr>
            <w:r w:rsidRPr="002C2D55">
              <w:rPr>
                <w:sz w:val="22"/>
                <w:szCs w:val="22"/>
              </w:rPr>
              <w:t>100</w:t>
            </w:r>
          </w:p>
        </w:tc>
        <w:tc>
          <w:tcPr>
            <w:tcW w:w="1023" w:type="dxa"/>
            <w:tcBorders>
              <w:top w:val="single" w:sz="4" w:space="0" w:color="auto"/>
              <w:left w:val="single" w:sz="4" w:space="0" w:color="auto"/>
              <w:bottom w:val="single" w:sz="4" w:space="0" w:color="auto"/>
              <w:right w:val="single" w:sz="4" w:space="0" w:color="auto"/>
            </w:tcBorders>
            <w:hideMark/>
          </w:tcPr>
          <w:p w14:paraId="418B9C8F" w14:textId="77777777" w:rsidR="002C2D55" w:rsidRPr="002C2D55" w:rsidRDefault="002C2D55" w:rsidP="002C2D55">
            <w:pPr>
              <w:keepNext/>
              <w:outlineLvl w:val="1"/>
              <w:rPr>
                <w:sz w:val="22"/>
                <w:szCs w:val="22"/>
              </w:rPr>
            </w:pPr>
            <w:r w:rsidRPr="002C2D55">
              <w:rPr>
                <w:sz w:val="22"/>
                <w:szCs w:val="22"/>
              </w:rPr>
              <w:t>UN</w:t>
            </w:r>
          </w:p>
        </w:tc>
        <w:tc>
          <w:tcPr>
            <w:tcW w:w="998" w:type="dxa"/>
            <w:tcBorders>
              <w:top w:val="single" w:sz="4" w:space="0" w:color="auto"/>
              <w:left w:val="single" w:sz="4" w:space="0" w:color="auto"/>
              <w:bottom w:val="single" w:sz="4" w:space="0" w:color="auto"/>
              <w:right w:val="single" w:sz="4" w:space="0" w:color="auto"/>
            </w:tcBorders>
            <w:hideMark/>
          </w:tcPr>
          <w:p w14:paraId="2401FE48" w14:textId="77777777" w:rsidR="002C2D55" w:rsidRPr="002C2D55" w:rsidRDefault="002C2D55" w:rsidP="002C2D55">
            <w:pPr>
              <w:keepNext/>
              <w:jc w:val="right"/>
              <w:outlineLvl w:val="1"/>
              <w:rPr>
                <w:sz w:val="22"/>
                <w:szCs w:val="22"/>
              </w:rPr>
            </w:pPr>
            <w:r w:rsidRPr="002C2D55">
              <w:rPr>
                <w:sz w:val="22"/>
                <w:szCs w:val="22"/>
              </w:rPr>
              <w:t>112,00</w:t>
            </w:r>
          </w:p>
        </w:tc>
        <w:tc>
          <w:tcPr>
            <w:tcW w:w="1221" w:type="dxa"/>
            <w:tcBorders>
              <w:top w:val="single" w:sz="4" w:space="0" w:color="auto"/>
              <w:left w:val="single" w:sz="4" w:space="0" w:color="auto"/>
              <w:bottom w:val="single" w:sz="4" w:space="0" w:color="auto"/>
              <w:right w:val="single" w:sz="4" w:space="0" w:color="auto"/>
            </w:tcBorders>
            <w:hideMark/>
          </w:tcPr>
          <w:p w14:paraId="7B84CBF2" w14:textId="77777777" w:rsidR="002C2D55" w:rsidRPr="002C2D55" w:rsidRDefault="002C2D55" w:rsidP="002C2D55">
            <w:pPr>
              <w:keepNext/>
              <w:jc w:val="right"/>
              <w:outlineLvl w:val="1"/>
              <w:rPr>
                <w:sz w:val="22"/>
                <w:szCs w:val="22"/>
              </w:rPr>
            </w:pPr>
            <w:r w:rsidRPr="002C2D55">
              <w:rPr>
                <w:sz w:val="22"/>
                <w:szCs w:val="22"/>
              </w:rPr>
              <w:t>11.200,00</w:t>
            </w:r>
          </w:p>
        </w:tc>
      </w:tr>
      <w:tr w:rsidR="002C2D55" w:rsidRPr="002C2D55" w14:paraId="5CED6078" w14:textId="77777777" w:rsidTr="002C2D55">
        <w:tc>
          <w:tcPr>
            <w:tcW w:w="662" w:type="dxa"/>
            <w:tcBorders>
              <w:top w:val="single" w:sz="4" w:space="0" w:color="auto"/>
              <w:left w:val="single" w:sz="4" w:space="0" w:color="auto"/>
              <w:bottom w:val="single" w:sz="4" w:space="0" w:color="auto"/>
              <w:right w:val="single" w:sz="4" w:space="0" w:color="auto"/>
            </w:tcBorders>
            <w:hideMark/>
          </w:tcPr>
          <w:p w14:paraId="45E6AB02" w14:textId="77777777" w:rsidR="002C2D55" w:rsidRPr="002C2D55" w:rsidRDefault="002C2D55" w:rsidP="002C2D55">
            <w:pPr>
              <w:keepNext/>
              <w:outlineLvl w:val="1"/>
              <w:rPr>
                <w:sz w:val="22"/>
                <w:szCs w:val="22"/>
              </w:rPr>
            </w:pPr>
            <w:r w:rsidRPr="002C2D55">
              <w:rPr>
                <w:sz w:val="22"/>
                <w:szCs w:val="22"/>
              </w:rPr>
              <w:t>0011</w:t>
            </w:r>
          </w:p>
        </w:tc>
        <w:tc>
          <w:tcPr>
            <w:tcW w:w="2735" w:type="dxa"/>
            <w:tcBorders>
              <w:top w:val="single" w:sz="4" w:space="0" w:color="auto"/>
              <w:left w:val="single" w:sz="4" w:space="0" w:color="auto"/>
              <w:bottom w:val="single" w:sz="4" w:space="0" w:color="auto"/>
              <w:right w:val="single" w:sz="4" w:space="0" w:color="auto"/>
            </w:tcBorders>
            <w:hideMark/>
          </w:tcPr>
          <w:p w14:paraId="3D3B4424" w14:textId="77777777" w:rsidR="002C2D55" w:rsidRPr="002C2D55" w:rsidRDefault="002C2D55" w:rsidP="002C2D55">
            <w:pPr>
              <w:keepNext/>
              <w:outlineLvl w:val="1"/>
              <w:rPr>
                <w:sz w:val="22"/>
                <w:szCs w:val="22"/>
              </w:rPr>
            </w:pPr>
            <w:r w:rsidRPr="002C2D55">
              <w:rPr>
                <w:sz w:val="22"/>
                <w:szCs w:val="22"/>
              </w:rPr>
              <w:t xml:space="preserve">FOGÃO DE </w:t>
            </w:r>
            <w:proofErr w:type="gramStart"/>
            <w:r w:rsidRPr="002C2D55">
              <w:rPr>
                <w:sz w:val="22"/>
                <w:szCs w:val="22"/>
              </w:rPr>
              <w:t>PISO,À</w:t>
            </w:r>
            <w:proofErr w:type="gramEnd"/>
            <w:r w:rsidRPr="002C2D55">
              <w:rPr>
                <w:sz w:val="22"/>
                <w:szCs w:val="22"/>
              </w:rPr>
              <w:t xml:space="preserve"> GÁS, COM 04 QUEIMADORES DE AÇO INOXIDÁVEL, COM ACENDIMENTO AUTOMÁTICO, 110V, PORTA D</w:t>
            </w:r>
          </w:p>
        </w:tc>
        <w:tc>
          <w:tcPr>
            <w:tcW w:w="1643" w:type="dxa"/>
            <w:tcBorders>
              <w:top w:val="single" w:sz="4" w:space="0" w:color="auto"/>
              <w:left w:val="single" w:sz="4" w:space="0" w:color="auto"/>
              <w:bottom w:val="single" w:sz="4" w:space="0" w:color="auto"/>
              <w:right w:val="single" w:sz="4" w:space="0" w:color="auto"/>
            </w:tcBorders>
            <w:hideMark/>
          </w:tcPr>
          <w:p w14:paraId="25B1FFCF" w14:textId="77777777" w:rsidR="002C2D55" w:rsidRPr="002C2D55" w:rsidRDefault="002C2D55" w:rsidP="002C2D55">
            <w:pPr>
              <w:keepNext/>
              <w:outlineLvl w:val="1"/>
              <w:rPr>
                <w:sz w:val="22"/>
                <w:szCs w:val="22"/>
              </w:rPr>
            </w:pPr>
            <w:r w:rsidRPr="002C2D55">
              <w:rPr>
                <w:sz w:val="22"/>
                <w:szCs w:val="22"/>
              </w:rPr>
              <w:t>BRASLAR</w:t>
            </w:r>
          </w:p>
        </w:tc>
        <w:tc>
          <w:tcPr>
            <w:tcW w:w="1346" w:type="dxa"/>
            <w:tcBorders>
              <w:top w:val="single" w:sz="4" w:space="0" w:color="auto"/>
              <w:left w:val="single" w:sz="4" w:space="0" w:color="auto"/>
              <w:bottom w:val="single" w:sz="4" w:space="0" w:color="auto"/>
              <w:right w:val="single" w:sz="4" w:space="0" w:color="auto"/>
            </w:tcBorders>
            <w:hideMark/>
          </w:tcPr>
          <w:p w14:paraId="38AF5CCD" w14:textId="77777777" w:rsidR="002C2D55" w:rsidRPr="002C2D55" w:rsidRDefault="002C2D55" w:rsidP="002C2D55">
            <w:pPr>
              <w:keepNext/>
              <w:outlineLvl w:val="1"/>
              <w:rPr>
                <w:sz w:val="22"/>
                <w:szCs w:val="22"/>
              </w:rPr>
            </w:pPr>
            <w:r w:rsidRPr="002C2D55">
              <w:rPr>
                <w:sz w:val="22"/>
                <w:szCs w:val="22"/>
              </w:rPr>
              <w:t>20</w:t>
            </w:r>
          </w:p>
        </w:tc>
        <w:tc>
          <w:tcPr>
            <w:tcW w:w="1023" w:type="dxa"/>
            <w:tcBorders>
              <w:top w:val="single" w:sz="4" w:space="0" w:color="auto"/>
              <w:left w:val="single" w:sz="4" w:space="0" w:color="auto"/>
              <w:bottom w:val="single" w:sz="4" w:space="0" w:color="auto"/>
              <w:right w:val="single" w:sz="4" w:space="0" w:color="auto"/>
            </w:tcBorders>
            <w:hideMark/>
          </w:tcPr>
          <w:p w14:paraId="3A87EB95" w14:textId="77777777" w:rsidR="002C2D55" w:rsidRPr="002C2D55" w:rsidRDefault="002C2D55" w:rsidP="002C2D55">
            <w:pPr>
              <w:keepNext/>
              <w:outlineLvl w:val="1"/>
              <w:rPr>
                <w:sz w:val="22"/>
                <w:szCs w:val="22"/>
              </w:rPr>
            </w:pPr>
            <w:r w:rsidRPr="002C2D55">
              <w:rPr>
                <w:sz w:val="22"/>
                <w:szCs w:val="22"/>
              </w:rPr>
              <w:t>UN</w:t>
            </w:r>
          </w:p>
        </w:tc>
        <w:tc>
          <w:tcPr>
            <w:tcW w:w="998" w:type="dxa"/>
            <w:tcBorders>
              <w:top w:val="single" w:sz="4" w:space="0" w:color="auto"/>
              <w:left w:val="single" w:sz="4" w:space="0" w:color="auto"/>
              <w:bottom w:val="single" w:sz="4" w:space="0" w:color="auto"/>
              <w:right w:val="single" w:sz="4" w:space="0" w:color="auto"/>
            </w:tcBorders>
            <w:hideMark/>
          </w:tcPr>
          <w:p w14:paraId="0B657512" w14:textId="77777777" w:rsidR="002C2D55" w:rsidRPr="002C2D55" w:rsidRDefault="002C2D55" w:rsidP="002C2D55">
            <w:pPr>
              <w:keepNext/>
              <w:jc w:val="right"/>
              <w:outlineLvl w:val="1"/>
              <w:rPr>
                <w:sz w:val="22"/>
                <w:szCs w:val="22"/>
              </w:rPr>
            </w:pPr>
            <w:r w:rsidRPr="002C2D55">
              <w:rPr>
                <w:sz w:val="22"/>
                <w:szCs w:val="22"/>
              </w:rPr>
              <w:t>850,00</w:t>
            </w:r>
          </w:p>
        </w:tc>
        <w:tc>
          <w:tcPr>
            <w:tcW w:w="1221" w:type="dxa"/>
            <w:tcBorders>
              <w:top w:val="single" w:sz="4" w:space="0" w:color="auto"/>
              <w:left w:val="single" w:sz="4" w:space="0" w:color="auto"/>
              <w:bottom w:val="single" w:sz="4" w:space="0" w:color="auto"/>
              <w:right w:val="single" w:sz="4" w:space="0" w:color="auto"/>
            </w:tcBorders>
            <w:hideMark/>
          </w:tcPr>
          <w:p w14:paraId="4E48E105" w14:textId="77777777" w:rsidR="002C2D55" w:rsidRPr="002C2D55" w:rsidRDefault="002C2D55" w:rsidP="002C2D55">
            <w:pPr>
              <w:keepNext/>
              <w:jc w:val="right"/>
              <w:outlineLvl w:val="1"/>
              <w:rPr>
                <w:sz w:val="22"/>
                <w:szCs w:val="22"/>
              </w:rPr>
            </w:pPr>
            <w:r w:rsidRPr="002C2D55">
              <w:rPr>
                <w:sz w:val="22"/>
                <w:szCs w:val="22"/>
              </w:rPr>
              <w:t>17.000,00</w:t>
            </w:r>
          </w:p>
        </w:tc>
      </w:tr>
      <w:tr w:rsidR="002C2D55" w:rsidRPr="002C2D55" w14:paraId="105D9BAD" w14:textId="77777777" w:rsidTr="002C2D55">
        <w:tc>
          <w:tcPr>
            <w:tcW w:w="662" w:type="dxa"/>
            <w:tcBorders>
              <w:top w:val="single" w:sz="4" w:space="0" w:color="auto"/>
              <w:left w:val="single" w:sz="4" w:space="0" w:color="auto"/>
              <w:bottom w:val="single" w:sz="4" w:space="0" w:color="auto"/>
              <w:right w:val="single" w:sz="4" w:space="0" w:color="auto"/>
            </w:tcBorders>
            <w:hideMark/>
          </w:tcPr>
          <w:p w14:paraId="199ACBC4" w14:textId="77777777" w:rsidR="002C2D55" w:rsidRPr="002C2D55" w:rsidRDefault="002C2D55" w:rsidP="002C2D55">
            <w:pPr>
              <w:keepNext/>
              <w:outlineLvl w:val="1"/>
              <w:rPr>
                <w:sz w:val="22"/>
                <w:szCs w:val="22"/>
              </w:rPr>
            </w:pPr>
            <w:r w:rsidRPr="002C2D55">
              <w:rPr>
                <w:sz w:val="22"/>
                <w:szCs w:val="22"/>
              </w:rPr>
              <w:t>0014</w:t>
            </w:r>
          </w:p>
        </w:tc>
        <w:tc>
          <w:tcPr>
            <w:tcW w:w="2735" w:type="dxa"/>
            <w:tcBorders>
              <w:top w:val="single" w:sz="4" w:space="0" w:color="auto"/>
              <w:left w:val="single" w:sz="4" w:space="0" w:color="auto"/>
              <w:bottom w:val="single" w:sz="4" w:space="0" w:color="auto"/>
              <w:right w:val="single" w:sz="4" w:space="0" w:color="auto"/>
            </w:tcBorders>
            <w:hideMark/>
          </w:tcPr>
          <w:p w14:paraId="6287CE75" w14:textId="77777777" w:rsidR="002C2D55" w:rsidRPr="002C2D55" w:rsidRDefault="002C2D55" w:rsidP="002C2D55">
            <w:pPr>
              <w:keepNext/>
              <w:outlineLvl w:val="1"/>
              <w:rPr>
                <w:sz w:val="22"/>
                <w:szCs w:val="22"/>
              </w:rPr>
            </w:pPr>
            <w:r w:rsidRPr="002C2D55">
              <w:rPr>
                <w:sz w:val="22"/>
                <w:szCs w:val="22"/>
              </w:rPr>
              <w:t>GELADEIRA FROSTFREE 410 LT-LINHA BRANCA</w:t>
            </w:r>
          </w:p>
        </w:tc>
        <w:tc>
          <w:tcPr>
            <w:tcW w:w="1643" w:type="dxa"/>
            <w:tcBorders>
              <w:top w:val="single" w:sz="4" w:space="0" w:color="auto"/>
              <w:left w:val="single" w:sz="4" w:space="0" w:color="auto"/>
              <w:bottom w:val="single" w:sz="4" w:space="0" w:color="auto"/>
              <w:right w:val="single" w:sz="4" w:space="0" w:color="auto"/>
            </w:tcBorders>
            <w:hideMark/>
          </w:tcPr>
          <w:p w14:paraId="0F083772" w14:textId="77777777" w:rsidR="002C2D55" w:rsidRPr="002C2D55" w:rsidRDefault="002C2D55" w:rsidP="002C2D55">
            <w:pPr>
              <w:keepNext/>
              <w:outlineLvl w:val="1"/>
              <w:rPr>
                <w:sz w:val="22"/>
                <w:szCs w:val="22"/>
              </w:rPr>
            </w:pPr>
            <w:r w:rsidRPr="002C2D55">
              <w:rPr>
                <w:sz w:val="22"/>
                <w:szCs w:val="22"/>
              </w:rPr>
              <w:t>CONSUL</w:t>
            </w:r>
          </w:p>
        </w:tc>
        <w:tc>
          <w:tcPr>
            <w:tcW w:w="1346" w:type="dxa"/>
            <w:tcBorders>
              <w:top w:val="single" w:sz="4" w:space="0" w:color="auto"/>
              <w:left w:val="single" w:sz="4" w:space="0" w:color="auto"/>
              <w:bottom w:val="single" w:sz="4" w:space="0" w:color="auto"/>
              <w:right w:val="single" w:sz="4" w:space="0" w:color="auto"/>
            </w:tcBorders>
            <w:hideMark/>
          </w:tcPr>
          <w:p w14:paraId="4943DB31" w14:textId="77777777" w:rsidR="002C2D55" w:rsidRPr="002C2D55" w:rsidRDefault="002C2D55" w:rsidP="002C2D55">
            <w:pPr>
              <w:keepNext/>
              <w:outlineLvl w:val="1"/>
              <w:rPr>
                <w:sz w:val="22"/>
                <w:szCs w:val="22"/>
              </w:rPr>
            </w:pPr>
            <w:r w:rsidRPr="002C2D55">
              <w:rPr>
                <w:sz w:val="22"/>
                <w:szCs w:val="22"/>
              </w:rPr>
              <w:t>30</w:t>
            </w:r>
          </w:p>
        </w:tc>
        <w:tc>
          <w:tcPr>
            <w:tcW w:w="1023" w:type="dxa"/>
            <w:tcBorders>
              <w:top w:val="single" w:sz="4" w:space="0" w:color="auto"/>
              <w:left w:val="single" w:sz="4" w:space="0" w:color="auto"/>
              <w:bottom w:val="single" w:sz="4" w:space="0" w:color="auto"/>
              <w:right w:val="single" w:sz="4" w:space="0" w:color="auto"/>
            </w:tcBorders>
            <w:hideMark/>
          </w:tcPr>
          <w:p w14:paraId="4B3CCB47" w14:textId="77777777" w:rsidR="002C2D55" w:rsidRPr="002C2D55" w:rsidRDefault="002C2D55" w:rsidP="002C2D55">
            <w:pPr>
              <w:keepNext/>
              <w:outlineLvl w:val="1"/>
              <w:rPr>
                <w:sz w:val="22"/>
                <w:szCs w:val="22"/>
              </w:rPr>
            </w:pPr>
            <w:r w:rsidRPr="002C2D55">
              <w:rPr>
                <w:sz w:val="22"/>
                <w:szCs w:val="22"/>
              </w:rPr>
              <w:t>UN</w:t>
            </w:r>
          </w:p>
        </w:tc>
        <w:tc>
          <w:tcPr>
            <w:tcW w:w="998" w:type="dxa"/>
            <w:tcBorders>
              <w:top w:val="single" w:sz="4" w:space="0" w:color="auto"/>
              <w:left w:val="single" w:sz="4" w:space="0" w:color="auto"/>
              <w:bottom w:val="single" w:sz="4" w:space="0" w:color="auto"/>
              <w:right w:val="single" w:sz="4" w:space="0" w:color="auto"/>
            </w:tcBorders>
            <w:hideMark/>
          </w:tcPr>
          <w:p w14:paraId="764F52E2" w14:textId="77777777" w:rsidR="002C2D55" w:rsidRPr="002C2D55" w:rsidRDefault="002C2D55" w:rsidP="002C2D55">
            <w:pPr>
              <w:keepNext/>
              <w:jc w:val="right"/>
              <w:outlineLvl w:val="1"/>
              <w:rPr>
                <w:sz w:val="22"/>
                <w:szCs w:val="22"/>
              </w:rPr>
            </w:pPr>
            <w:r w:rsidRPr="002C2D55">
              <w:rPr>
                <w:sz w:val="22"/>
                <w:szCs w:val="22"/>
              </w:rPr>
              <w:t>3.440,00</w:t>
            </w:r>
          </w:p>
        </w:tc>
        <w:tc>
          <w:tcPr>
            <w:tcW w:w="1221" w:type="dxa"/>
            <w:tcBorders>
              <w:top w:val="single" w:sz="4" w:space="0" w:color="auto"/>
              <w:left w:val="single" w:sz="4" w:space="0" w:color="auto"/>
              <w:bottom w:val="single" w:sz="4" w:space="0" w:color="auto"/>
              <w:right w:val="single" w:sz="4" w:space="0" w:color="auto"/>
            </w:tcBorders>
            <w:hideMark/>
          </w:tcPr>
          <w:p w14:paraId="5C2B9E1D" w14:textId="77777777" w:rsidR="002C2D55" w:rsidRPr="002C2D55" w:rsidRDefault="002C2D55" w:rsidP="002C2D55">
            <w:pPr>
              <w:keepNext/>
              <w:jc w:val="right"/>
              <w:outlineLvl w:val="1"/>
              <w:rPr>
                <w:sz w:val="22"/>
                <w:szCs w:val="22"/>
              </w:rPr>
            </w:pPr>
            <w:r w:rsidRPr="002C2D55">
              <w:rPr>
                <w:sz w:val="22"/>
                <w:szCs w:val="22"/>
              </w:rPr>
              <w:t>103.200,00</w:t>
            </w:r>
          </w:p>
        </w:tc>
      </w:tr>
      <w:tr w:rsidR="002C2D55" w:rsidRPr="002C2D55" w14:paraId="4C8A4370" w14:textId="77777777" w:rsidTr="002C2D55">
        <w:tc>
          <w:tcPr>
            <w:tcW w:w="9628" w:type="dxa"/>
            <w:gridSpan w:val="7"/>
            <w:tcBorders>
              <w:top w:val="single" w:sz="4" w:space="0" w:color="auto"/>
              <w:left w:val="single" w:sz="4" w:space="0" w:color="auto"/>
              <w:bottom w:val="single" w:sz="4" w:space="0" w:color="auto"/>
              <w:right w:val="single" w:sz="4" w:space="0" w:color="auto"/>
            </w:tcBorders>
            <w:hideMark/>
          </w:tcPr>
          <w:p w14:paraId="7229E6DB" w14:textId="77777777" w:rsidR="002C2D55" w:rsidRPr="002C2D55" w:rsidRDefault="002C2D55" w:rsidP="002C2D55">
            <w:pPr>
              <w:keepNext/>
              <w:jc w:val="right"/>
              <w:outlineLvl w:val="1"/>
              <w:rPr>
                <w:b/>
                <w:bCs/>
                <w:sz w:val="22"/>
                <w:szCs w:val="22"/>
              </w:rPr>
            </w:pPr>
            <w:r w:rsidRPr="002C2D55">
              <w:rPr>
                <w:b/>
                <w:bCs/>
                <w:sz w:val="22"/>
                <w:szCs w:val="22"/>
              </w:rPr>
              <w:t>Total do Fornecedor: 224.700,00</w:t>
            </w:r>
          </w:p>
        </w:tc>
      </w:tr>
    </w:tbl>
    <w:p w14:paraId="3E030B3B" w14:textId="77777777" w:rsidR="00A119CE" w:rsidRPr="00892D2C" w:rsidRDefault="002A7E0B" w:rsidP="00A119CE">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2.</w:t>
      </w:r>
      <w:r w:rsidR="00A119CE" w:rsidRPr="00892D2C">
        <w:rPr>
          <w:rFonts w:ascii="Times New Roman" w:hAnsi="Times New Roman" w:cs="Times New Roman"/>
          <w:sz w:val="24"/>
          <w:szCs w:val="24"/>
        </w:rPr>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14:paraId="15D29C7F" w14:textId="77777777" w:rsidR="00A119CE" w:rsidRPr="00892D2C" w:rsidRDefault="002A7E0B" w:rsidP="00A119CE">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3.</w:t>
      </w:r>
      <w:r w:rsidR="00A119CE" w:rsidRPr="00892D2C">
        <w:rPr>
          <w:rFonts w:ascii="Times New Roman" w:hAnsi="Times New Roman" w:cs="Times New Roman"/>
          <w:sz w:val="24"/>
          <w:szCs w:val="24"/>
        </w:rPr>
        <w:t xml:space="preserve"> O pagamento será efetuado através de crédito em conta corrente bancária, devendo a empresa vencedora apresentar o número de conta, o banco e a agência junto ao corpo da Nota Fiscal ou em anexo. </w:t>
      </w:r>
    </w:p>
    <w:p w14:paraId="4BCA613E" w14:textId="77777777" w:rsidR="00A119CE" w:rsidRPr="00892D2C" w:rsidRDefault="002A7E0B" w:rsidP="00A119CE">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4.</w:t>
      </w:r>
      <w:r w:rsidR="00A119CE" w:rsidRPr="00892D2C">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w:t>
      </w:r>
    </w:p>
    <w:p w14:paraId="2E016EB3" w14:textId="77777777" w:rsidR="00A119CE" w:rsidRPr="00892D2C" w:rsidRDefault="002A7E0B" w:rsidP="00A119CE">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5.</w:t>
      </w:r>
      <w:r w:rsidR="00A119CE" w:rsidRPr="00892D2C">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0800A771" w14:textId="77777777" w:rsidR="00A119CE" w:rsidRPr="00892D2C" w:rsidRDefault="002A7E0B" w:rsidP="00A119CE">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6.</w:t>
      </w:r>
      <w:r w:rsidR="00A119CE" w:rsidRPr="00892D2C">
        <w:rPr>
          <w:rFonts w:ascii="Times New Roman" w:hAnsi="Times New Roman" w:cs="Times New Roman"/>
          <w:sz w:val="24"/>
          <w:szCs w:val="24"/>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1C24486F" w14:textId="77777777" w:rsidR="00A119CE" w:rsidRPr="00892D2C" w:rsidRDefault="002A7E0B" w:rsidP="00A119CE">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7.</w:t>
      </w:r>
      <w:r w:rsidR="00DB4AA6">
        <w:rPr>
          <w:rFonts w:ascii="Times New Roman" w:hAnsi="Times New Roman" w:cs="Times New Roman"/>
          <w:b/>
          <w:sz w:val="24"/>
          <w:szCs w:val="24"/>
        </w:rPr>
        <w:t xml:space="preserve"> </w:t>
      </w:r>
      <w:r w:rsidR="00A119CE" w:rsidRPr="00892D2C">
        <w:rPr>
          <w:rFonts w:ascii="Times New Roman" w:hAnsi="Times New Roman" w:cs="Times New Roman"/>
          <w:sz w:val="24"/>
          <w:szCs w:val="24"/>
        </w:rPr>
        <w:t xml:space="preserve">Nenhum pagamento será efetuado à CONTRATADA, enquanto pendente de liquidação qualquer obrigação financeira que lhe for imposta em virtude de penalidade ou inadimplência contratual, </w:t>
      </w:r>
      <w:r w:rsidR="00A119CE" w:rsidRPr="00892D2C">
        <w:rPr>
          <w:rFonts w:ascii="Times New Roman" w:hAnsi="Times New Roman" w:cs="Times New Roman"/>
          <w:sz w:val="24"/>
          <w:szCs w:val="24"/>
        </w:rPr>
        <w:lastRenderedPageBreak/>
        <w:t>obrigando-se ainda, a manter regularmente em dia, sua condição de cadastrada e habilitada junto ao Cadastro de Fornecedores do Município de Presidente Olegário.</w:t>
      </w:r>
    </w:p>
    <w:p w14:paraId="36FB8E83" w14:textId="77777777" w:rsidR="00A119CE" w:rsidRPr="00892D2C" w:rsidRDefault="002A7E0B" w:rsidP="00A119CE">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8.</w:t>
      </w:r>
      <w:r w:rsidR="00A119CE" w:rsidRPr="00892D2C">
        <w:rPr>
          <w:rFonts w:ascii="Times New Roman" w:hAnsi="Times New Roman" w:cs="Times New Roman"/>
          <w:sz w:val="24"/>
          <w:szCs w:val="24"/>
        </w:rPr>
        <w:t xml:space="preserve"> A critério da Administração, poderão ser utilizados os pagamentos devidos para cobrir possíveis despesas com multas, indenizações a terceiros, ou outras de responsabilidade da contratada.</w:t>
      </w:r>
    </w:p>
    <w:p w14:paraId="6B96F64D" w14:textId="77777777" w:rsidR="00A119CE" w:rsidRPr="00892D2C" w:rsidRDefault="002A7E0B" w:rsidP="00A119CE">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9.</w:t>
      </w:r>
      <w:r w:rsidR="00A119CE" w:rsidRPr="00892D2C">
        <w:rPr>
          <w:rFonts w:ascii="Times New Roman" w:hAnsi="Times New Roman" w:cs="Times New Roman"/>
          <w:sz w:val="24"/>
          <w:szCs w:val="24"/>
        </w:rPr>
        <w:t xml:space="preserve"> A nota fiscal correspondente deverá ser entregue, pela licitante vencedora, diretamente ao responsável pelo recebimento do serviço, que somente liberará a referida nota fiscal para pagamento após atestar a execução.</w:t>
      </w:r>
    </w:p>
    <w:p w14:paraId="1973E974" w14:textId="77777777" w:rsidR="00A119CE" w:rsidRPr="00892D2C" w:rsidRDefault="002A7E0B" w:rsidP="00A119CE">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10.</w:t>
      </w:r>
      <w:r w:rsidR="00A119CE" w:rsidRPr="00892D2C">
        <w:rPr>
          <w:rFonts w:ascii="Times New Roman" w:hAnsi="Times New Roman" w:cs="Times New Roman"/>
          <w:sz w:val="24"/>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0ECFB5D3" w14:textId="77777777" w:rsidR="00A119CE" w:rsidRPr="00892D2C" w:rsidRDefault="002A7E0B" w:rsidP="00A119CE">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11.</w:t>
      </w:r>
      <w:r w:rsidR="00A119CE" w:rsidRPr="00892D2C">
        <w:rPr>
          <w:rFonts w:ascii="Times New Roman" w:hAnsi="Times New Roman" w:cs="Times New Roman"/>
          <w:sz w:val="24"/>
          <w:szCs w:val="24"/>
        </w:rPr>
        <w:t xml:space="preserve"> Somente serão efetuados os pagamentos às notas fiscais eletrônicas (</w:t>
      </w:r>
      <w:proofErr w:type="spellStart"/>
      <w:r w:rsidR="00A119CE" w:rsidRPr="00892D2C">
        <w:rPr>
          <w:rFonts w:ascii="Times New Roman" w:hAnsi="Times New Roman" w:cs="Times New Roman"/>
          <w:sz w:val="24"/>
          <w:szCs w:val="24"/>
        </w:rPr>
        <w:t>NFe</w:t>
      </w:r>
      <w:proofErr w:type="spellEnd"/>
      <w:r w:rsidR="00A119CE" w:rsidRPr="00892D2C">
        <w:rPr>
          <w:rFonts w:ascii="Times New Roman" w:hAnsi="Times New Roman" w:cs="Times New Roman"/>
          <w:sz w:val="24"/>
          <w:szCs w:val="24"/>
        </w:rPr>
        <w:t xml:space="preserve">), de acordo com o protocolo ICMS 19/2011 da Secretaria de Estado de Fazenda de Minas Gerais, emitidas pela empresa participante do processo licitatório, ou seja, mesmo CNPJ. </w:t>
      </w:r>
    </w:p>
    <w:p w14:paraId="517F1959" w14:textId="77777777" w:rsidR="00A119CE" w:rsidRPr="00892D2C" w:rsidRDefault="00BD5CBE" w:rsidP="001A049A">
      <w:pPr>
        <w:spacing w:after="0" w:line="240" w:lineRule="auto"/>
        <w:jc w:val="both"/>
        <w:rPr>
          <w:rFonts w:ascii="Times New Roman" w:hAnsi="Times New Roman" w:cs="Times New Roman"/>
          <w:sz w:val="24"/>
          <w:szCs w:val="24"/>
        </w:rPr>
      </w:pPr>
      <w:r w:rsidRPr="008C0AEF">
        <w:rPr>
          <w:rFonts w:ascii="Times New Roman" w:eastAsia="Times New Roman" w:hAnsi="Times New Roman" w:cs="Times New Roman"/>
          <w:noProof/>
          <w:sz w:val="24"/>
          <w:szCs w:val="24"/>
          <w:lang w:eastAsia="pt-BR"/>
        </w:rPr>
        <mc:AlternateContent>
          <mc:Choice Requires="wps">
            <w:drawing>
              <wp:anchor distT="0" distB="0" distL="0" distR="0" simplePos="0" relativeHeight="251671552" behindDoc="1" locked="0" layoutInCell="1" allowOverlap="1" wp14:anchorId="66B0BC67" wp14:editId="2538A059">
                <wp:simplePos x="0" y="0"/>
                <wp:positionH relativeFrom="page">
                  <wp:posOffset>720090</wp:posOffset>
                </wp:positionH>
                <wp:positionV relativeFrom="paragraph">
                  <wp:posOffset>180975</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0FABE6" w14:textId="77777777" w:rsidR="00BD5CBE" w:rsidRPr="008C0AEF" w:rsidRDefault="00BD5CBE" w:rsidP="00BD5CBE">
                            <w:pPr>
                              <w:spacing w:before="1" w:line="267" w:lineRule="exact"/>
                              <w:ind w:left="28"/>
                              <w:rPr>
                                <w:rFonts w:ascii="Times New Roman" w:hAnsi="Times New Roman" w:cs="Times New Roman"/>
                                <w:b/>
                                <w:sz w:val="24"/>
                              </w:rPr>
                            </w:pPr>
                            <w:r w:rsidRPr="008C0AEF">
                              <w:rPr>
                                <w:rFonts w:ascii="Times New Roman" w:hAnsi="Times New Roman" w:cs="Times New Roman"/>
                                <w:b/>
                                <w:color w:val="FFFFFF"/>
                                <w:sz w:val="24"/>
                              </w:rPr>
                              <w:t>5. CLÁUSULA QUINTA – DO REEQUILÍBRIO ECONÔMICO FINANCEIRO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B0BC67" id="Text Box 36" o:spid="_x0000_s1033" type="#_x0000_t202" style="position:absolute;left:0;text-align:left;margin-left:56.7pt;margin-top:14.25pt;width:485pt;height:13.4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" fillcolor="gray" stroked="f">
                <v:textbox inset="0,0,0,0">
                  <w:txbxContent>
                    <w:p w14:paraId="410FABE6" w14:textId="77777777" w:rsidR="00BD5CBE" w:rsidRPr="008C0AEF" w:rsidRDefault="00BD5CBE" w:rsidP="00BD5CBE">
                      <w:pPr>
                        <w:spacing w:before="1" w:line="267" w:lineRule="exact"/>
                        <w:ind w:left="28"/>
                        <w:rPr>
                          <w:rFonts w:ascii="Times New Roman" w:hAnsi="Times New Roman" w:cs="Times New Roman"/>
                          <w:b/>
                          <w:sz w:val="24"/>
                        </w:rPr>
                      </w:pPr>
                      <w:r w:rsidRPr="008C0AEF">
                        <w:rPr>
                          <w:rFonts w:ascii="Times New Roman" w:hAnsi="Times New Roman" w:cs="Times New Roman"/>
                          <w:b/>
                          <w:color w:val="FFFFFF"/>
                          <w:sz w:val="24"/>
                        </w:rPr>
                        <w:t>5. CLÁUSULA QUINTA – DO REEQUILÍBRIO ECONÔMICO FINANCEIRO</w:t>
                      </w:r>
                    </w:p>
                  </w:txbxContent>
                </v:textbox>
                <w10:wrap type="topAndBottom" anchorx="page"/>
              </v:shape>
            </w:pict>
          </mc:Fallback>
        </mc:AlternateContent>
      </w:r>
    </w:p>
    <w:p w14:paraId="13FC3FEE"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5.1.</w:t>
      </w:r>
      <w:r w:rsidRPr="00892D2C">
        <w:rPr>
          <w:rFonts w:ascii="Times New Roman" w:hAnsi="Times New Roman" w:cs="Times New Roman"/>
          <w:sz w:val="24"/>
          <w:szCs w:val="24"/>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4F2D43B5"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5.2.</w:t>
      </w:r>
      <w:r w:rsidRPr="00892D2C">
        <w:rPr>
          <w:rFonts w:ascii="Times New Roman" w:hAnsi="Times New Roman" w:cs="Times New Roman"/>
          <w:sz w:val="24"/>
          <w:szCs w:val="24"/>
        </w:rPr>
        <w:t xml:space="preserve"> A simples apresentação de notas fiscais de aquisição, por si só, não justificará a concessão de reequilíbrio contratual.</w:t>
      </w:r>
    </w:p>
    <w:p w14:paraId="168B6414" w14:textId="77777777" w:rsidR="00F138D1" w:rsidRPr="00892D2C" w:rsidRDefault="00DB4AA6" w:rsidP="00F138D1">
      <w:pPr>
        <w:spacing w:after="0" w:line="240" w:lineRule="auto"/>
        <w:jc w:val="both"/>
        <w:rPr>
          <w:rFonts w:ascii="Times New Roman" w:hAnsi="Times New Roman" w:cs="Times New Roman"/>
          <w:sz w:val="24"/>
          <w:szCs w:val="24"/>
          <w:lang w:val="x-none"/>
        </w:rPr>
      </w:pPr>
      <w:r w:rsidRPr="008C0AEF">
        <w:rPr>
          <w:rFonts w:ascii="Times New Roman" w:eastAsia="Times New Roman" w:hAnsi="Times New Roman" w:cs="Times New Roman"/>
          <w:noProof/>
          <w:sz w:val="24"/>
          <w:szCs w:val="24"/>
          <w:lang w:eastAsia="pt-BR"/>
        </w:rPr>
        <mc:AlternateContent>
          <mc:Choice Requires="wps">
            <w:drawing>
              <wp:anchor distT="0" distB="0" distL="0" distR="0" simplePos="0" relativeHeight="251673600" behindDoc="1" locked="0" layoutInCell="1" allowOverlap="1" wp14:anchorId="086C4383" wp14:editId="3C66AF83">
                <wp:simplePos x="0" y="0"/>
                <wp:positionH relativeFrom="page">
                  <wp:posOffset>720090</wp:posOffset>
                </wp:positionH>
                <wp:positionV relativeFrom="paragraph">
                  <wp:posOffset>171450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3257A2" w14:textId="77777777" w:rsidR="00DB4AA6" w:rsidRPr="008C0AEF" w:rsidRDefault="00DB4AA6" w:rsidP="00DB4AA6">
                            <w:pPr>
                              <w:spacing w:line="267" w:lineRule="exact"/>
                              <w:ind w:left="28"/>
                              <w:rPr>
                                <w:rFonts w:ascii="Times New Roman" w:hAnsi="Times New Roman" w:cs="Times New Roman"/>
                                <w:b/>
                                <w:color w:val="FFFFFF"/>
                                <w:sz w:val="24"/>
                              </w:rPr>
                            </w:pPr>
                            <w:r w:rsidRPr="008C0AEF">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C4383" id="Text Box 35" o:spid="_x0000_s1034" type="#_x0000_t202" style="position:absolute;left:0;text-align:left;margin-left:56.7pt;margin-top:13.5pt;width:485pt;height:13.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" fillcolor="gray" stroked="f">
                <v:textbox inset="0,0,0,0">
                  <w:txbxContent>
                    <w:p w14:paraId="3B3257A2" w14:textId="77777777" w:rsidR="00DB4AA6" w:rsidRPr="008C0AEF" w:rsidRDefault="00DB4AA6" w:rsidP="00DB4AA6">
                      <w:pPr>
                        <w:spacing w:line="267" w:lineRule="exact"/>
                        <w:ind w:left="28"/>
                        <w:rPr>
                          <w:rFonts w:ascii="Times New Roman" w:hAnsi="Times New Roman" w:cs="Times New Roman"/>
                          <w:b/>
                          <w:color w:val="FFFFFF"/>
                          <w:sz w:val="24"/>
                        </w:rPr>
                      </w:pPr>
                      <w:r w:rsidRPr="008C0AEF">
                        <w:rPr>
                          <w:rFonts w:ascii="Times New Roman" w:hAnsi="Times New Roman" w:cs="Times New Roman"/>
                          <w:b/>
                          <w:color w:val="FFFFFF"/>
                          <w:sz w:val="24"/>
                        </w:rPr>
                        <w:t>6. CLÁUSULA SEXTA – DA DOTAÇÃO ORÇAMENTÁRIA</w:t>
                      </w:r>
                    </w:p>
                  </w:txbxContent>
                </v:textbox>
                <w10:wrap type="topAndBottom" anchorx="page"/>
              </v:shape>
            </w:pict>
          </mc:Fallback>
        </mc:AlternateContent>
      </w:r>
      <w:r w:rsidR="00F138D1" w:rsidRPr="00892D2C">
        <w:rPr>
          <w:rFonts w:ascii="Times New Roman" w:hAnsi="Times New Roman" w:cs="Times New Roman"/>
          <w:b/>
          <w:sz w:val="24"/>
          <w:szCs w:val="24"/>
        </w:rPr>
        <w:t>6.1.</w:t>
      </w:r>
      <w:r w:rsidR="00F138D1" w:rsidRPr="00892D2C">
        <w:rPr>
          <w:rFonts w:ascii="Times New Roman" w:hAnsi="Times New Roman" w:cs="Times New Roman"/>
          <w:sz w:val="24"/>
          <w:szCs w:val="24"/>
        </w:rPr>
        <w:t xml:space="preserve"> </w:t>
      </w:r>
      <w:r w:rsidR="00F138D1" w:rsidRPr="00892D2C">
        <w:rPr>
          <w:rFonts w:ascii="Times New Roman" w:hAnsi="Times New Roman" w:cs="Times New Roman"/>
          <w:sz w:val="24"/>
          <w:szCs w:val="24"/>
          <w:lang w:val="x-none"/>
        </w:rPr>
        <w:t>Poderá ser utilizada qualquer dotação orçamentária prevista para o exercício de 2021, destinadas ao pagamento do objeto licitado, por ser registro de preços</w:t>
      </w:r>
      <w:r w:rsidR="00F138D1" w:rsidRPr="00892D2C">
        <w:rPr>
          <w:rFonts w:ascii="Times New Roman" w:hAnsi="Times New Roman" w:cs="Times New Roman"/>
          <w:sz w:val="24"/>
          <w:szCs w:val="24"/>
        </w:rPr>
        <w:t>, conforme disposto no §2º do Art.7º do Decreto Federal 7.892/13.</w:t>
      </w:r>
      <w:r w:rsidR="00F138D1" w:rsidRPr="00892D2C">
        <w:rPr>
          <w:rFonts w:ascii="Times New Roman" w:hAnsi="Times New Roman" w:cs="Times New Roman"/>
          <w:sz w:val="24"/>
          <w:szCs w:val="24"/>
          <w:lang w:val="x-none"/>
        </w:rPr>
        <w:t xml:space="preserve"> </w:t>
      </w:r>
    </w:p>
    <w:p w14:paraId="7C8B0743" w14:textId="77777777" w:rsidR="00F138D1" w:rsidRDefault="00F138D1" w:rsidP="00F138D1">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6.2.</w:t>
      </w:r>
      <w:r w:rsidRPr="00892D2C">
        <w:rPr>
          <w:rFonts w:ascii="Times New Roman" w:hAnsi="Times New Roman" w:cs="Times New Roman"/>
          <w:sz w:val="24"/>
          <w:szCs w:val="24"/>
        </w:rPr>
        <w:t xml:space="preserve"> A parte das despesas decorrentes desta licitação que não forem realizadas em 2021 correrá à conta de dotações orçamentárias próprias de exercícios futuros.</w:t>
      </w:r>
    </w:p>
    <w:p w14:paraId="7CA297C9" w14:textId="77777777" w:rsidR="00DB4AA6" w:rsidRPr="00892D2C" w:rsidRDefault="00DB4AA6" w:rsidP="00F138D1">
      <w:pPr>
        <w:spacing w:after="0" w:line="240" w:lineRule="auto"/>
        <w:jc w:val="both"/>
        <w:rPr>
          <w:rFonts w:ascii="Times New Roman" w:hAnsi="Times New Roman" w:cs="Times New Roman"/>
          <w:sz w:val="24"/>
          <w:szCs w:val="24"/>
        </w:rPr>
      </w:pPr>
    </w:p>
    <w:p w14:paraId="04A6035E" w14:textId="77777777" w:rsidR="001A049A" w:rsidRPr="00892D2C" w:rsidRDefault="00DB4AA6" w:rsidP="001A049A">
      <w:pPr>
        <w:spacing w:after="0" w:line="240" w:lineRule="auto"/>
        <w:jc w:val="both"/>
        <w:rPr>
          <w:rFonts w:ascii="Times New Roman" w:hAnsi="Times New Roman" w:cs="Times New Roman"/>
          <w:sz w:val="24"/>
          <w:szCs w:val="24"/>
        </w:rPr>
      </w:pPr>
      <w:r w:rsidRPr="008C0AEF">
        <w:rPr>
          <w:rFonts w:ascii="Times New Roman" w:eastAsia="Times New Roman" w:hAnsi="Times New Roman" w:cs="Times New Roman"/>
          <w:noProof/>
          <w:sz w:val="24"/>
          <w:szCs w:val="24"/>
          <w:lang w:eastAsia="pt-BR"/>
        </w:rPr>
        <mc:AlternateContent>
          <mc:Choice Requires="wpg">
            <w:drawing>
              <wp:anchor distT="0" distB="0" distL="114300" distR="114300" simplePos="0" relativeHeight="251675648" behindDoc="1" locked="0" layoutInCell="1" allowOverlap="1" wp14:anchorId="4A6813E6" wp14:editId="15D03A32">
                <wp:simplePos x="0" y="0"/>
                <wp:positionH relativeFrom="page">
                  <wp:posOffset>720090</wp:posOffset>
                </wp:positionH>
                <wp:positionV relativeFrom="paragraph">
                  <wp:posOffset>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9576"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CA75D" w14:textId="77777777" w:rsidR="00DB4AA6" w:rsidRPr="008C0AEF" w:rsidRDefault="00DB4AA6" w:rsidP="00DB4AA6">
                              <w:pPr>
                                <w:spacing w:line="221" w:lineRule="exact"/>
                                <w:rPr>
                                  <w:rFonts w:ascii="Times New Roman" w:hAnsi="Times New Roman" w:cs="Times New Roman"/>
                                  <w:b/>
                                </w:rPr>
                              </w:pPr>
                              <w:r w:rsidRPr="008C0AEF">
                                <w:rPr>
                                  <w:rFonts w:ascii="Times New Roman" w:hAnsi="Times New Roman" w:cs="Times New Roman"/>
                                  <w:b/>
                                  <w:color w:val="FFFFFF"/>
                                  <w:sz w:val="24"/>
                                </w:rPr>
                                <w:t>7. CLÁUSULA SÉTIMA – DA VIGÊNCIA</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93D74" w14:textId="77777777" w:rsidR="00DB4AA6" w:rsidRPr="008C0AEF" w:rsidRDefault="00DB4AA6" w:rsidP="00DB4AA6">
                              <w:pPr>
                                <w:spacing w:line="266" w:lineRule="exact"/>
                                <w:rPr>
                                  <w:rFonts w:ascii="Times New Roman" w:hAnsi="Times New Roman" w:cs="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6813E6" id="Group 31" o:spid="_x0000_s1035" style="position:absolute;left:0;text-align:left;margin-left:56.7pt;margin-top:0;width:485pt;height:20.15pt;z-index:-251640832;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">
                <v:rect id="Rectangle 34" o:spid="_x0000_s1036"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7" type="#_x0000_t202" style="position:absolute;left:1133;top:-169;width:9576;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081CA75D" w14:textId="77777777" w:rsidR="00DB4AA6" w:rsidRPr="008C0AEF" w:rsidRDefault="00DB4AA6" w:rsidP="00DB4AA6">
                        <w:pPr>
                          <w:spacing w:line="221" w:lineRule="exact"/>
                          <w:rPr>
                            <w:rFonts w:ascii="Times New Roman" w:hAnsi="Times New Roman" w:cs="Times New Roman"/>
                            <w:b/>
                          </w:rPr>
                        </w:pPr>
                        <w:r w:rsidRPr="008C0AEF">
                          <w:rPr>
                            <w:rFonts w:ascii="Times New Roman" w:hAnsi="Times New Roman" w:cs="Times New Roman"/>
                            <w:b/>
                            <w:color w:val="FFFFFF"/>
                            <w:sz w:val="24"/>
                          </w:rPr>
                          <w:t>7. CLÁUSULA SÉTIMA – DA VIGÊNCIA</w:t>
                        </w:r>
                      </w:p>
                    </w:txbxContent>
                  </v:textbox>
                </v:shape>
                <v:shape id="Text Box 32" o:spid="_x0000_s1038"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08893D74" w14:textId="77777777" w:rsidR="00DB4AA6" w:rsidRPr="008C0AEF" w:rsidRDefault="00DB4AA6" w:rsidP="00DB4AA6">
                        <w:pPr>
                          <w:spacing w:line="266" w:lineRule="exact"/>
                          <w:rPr>
                            <w:rFonts w:ascii="Times New Roman" w:hAnsi="Times New Roman" w:cs="Times New Roman"/>
                            <w:sz w:val="24"/>
                          </w:rPr>
                        </w:pPr>
                      </w:p>
                    </w:txbxContent>
                  </v:textbox>
                </v:shape>
                <w10:wrap anchorx="page"/>
              </v:group>
            </w:pict>
          </mc:Fallback>
        </mc:AlternateContent>
      </w:r>
    </w:p>
    <w:p w14:paraId="6FDBDEAC" w14:textId="77777777" w:rsidR="001A049A" w:rsidRPr="00DB4AA6" w:rsidRDefault="002A7E0B" w:rsidP="001A049A">
      <w:pPr>
        <w:spacing w:after="0" w:line="240" w:lineRule="auto"/>
        <w:jc w:val="both"/>
        <w:rPr>
          <w:rFonts w:ascii="Times New Roman" w:hAnsi="Times New Roman" w:cs="Times New Roman"/>
          <w:b/>
          <w:bCs/>
          <w:sz w:val="24"/>
          <w:szCs w:val="24"/>
          <w:u w:val="single"/>
        </w:rPr>
      </w:pPr>
      <w:r w:rsidRPr="00892D2C">
        <w:rPr>
          <w:rFonts w:ascii="Times New Roman" w:hAnsi="Times New Roman" w:cs="Times New Roman"/>
          <w:b/>
          <w:sz w:val="24"/>
          <w:szCs w:val="24"/>
        </w:rPr>
        <w:t>7.</w:t>
      </w:r>
      <w:r w:rsidR="001A049A" w:rsidRPr="00892D2C">
        <w:rPr>
          <w:rFonts w:ascii="Times New Roman" w:hAnsi="Times New Roman" w:cs="Times New Roman"/>
          <w:b/>
          <w:sz w:val="24"/>
          <w:szCs w:val="24"/>
        </w:rPr>
        <w:t>1.</w:t>
      </w:r>
      <w:r w:rsidR="001A049A" w:rsidRPr="00892D2C">
        <w:rPr>
          <w:rFonts w:ascii="Times New Roman" w:hAnsi="Times New Roman" w:cs="Times New Roman"/>
          <w:sz w:val="24"/>
          <w:szCs w:val="24"/>
        </w:rPr>
        <w:t xml:space="preserve"> O prazo de validade desta ata de registro de preços será de 12 (doze) meses, conforme o inciso III do § 3º do art. 15 da Lei nº 8.666, de 1993, a contar da data de sua assinatura, </w:t>
      </w:r>
      <w:r w:rsidR="001A049A" w:rsidRPr="00DB4AA6">
        <w:rPr>
          <w:rFonts w:ascii="Times New Roman" w:hAnsi="Times New Roman" w:cs="Times New Roman"/>
          <w:b/>
          <w:bCs/>
          <w:sz w:val="24"/>
          <w:szCs w:val="24"/>
          <w:u w:val="single"/>
        </w:rPr>
        <w:t>findando em</w:t>
      </w:r>
      <w:r w:rsidRPr="00DB4AA6">
        <w:rPr>
          <w:rFonts w:ascii="Times New Roman" w:hAnsi="Times New Roman" w:cs="Times New Roman"/>
          <w:b/>
          <w:bCs/>
          <w:sz w:val="24"/>
          <w:szCs w:val="24"/>
          <w:u w:val="single"/>
        </w:rPr>
        <w:t xml:space="preserve"> </w:t>
      </w:r>
      <w:r w:rsidR="00DB4AA6" w:rsidRPr="00DB4AA6">
        <w:rPr>
          <w:rFonts w:ascii="Times New Roman" w:hAnsi="Times New Roman" w:cs="Times New Roman"/>
          <w:b/>
          <w:bCs/>
          <w:sz w:val="24"/>
          <w:szCs w:val="24"/>
          <w:u w:val="single"/>
        </w:rPr>
        <w:t xml:space="preserve">22 </w:t>
      </w:r>
      <w:r w:rsidR="001A049A" w:rsidRPr="00DB4AA6">
        <w:rPr>
          <w:rFonts w:ascii="Times New Roman" w:hAnsi="Times New Roman" w:cs="Times New Roman"/>
          <w:b/>
          <w:bCs/>
          <w:sz w:val="24"/>
          <w:szCs w:val="24"/>
          <w:u w:val="single"/>
        </w:rPr>
        <w:t xml:space="preserve">de </w:t>
      </w:r>
      <w:r w:rsidR="00DB4AA6" w:rsidRPr="00DB4AA6">
        <w:rPr>
          <w:rFonts w:ascii="Times New Roman" w:hAnsi="Times New Roman" w:cs="Times New Roman"/>
          <w:b/>
          <w:bCs/>
          <w:sz w:val="24"/>
          <w:szCs w:val="24"/>
          <w:u w:val="single"/>
        </w:rPr>
        <w:t>setembro</w:t>
      </w:r>
      <w:r w:rsidR="001A049A" w:rsidRPr="00DB4AA6">
        <w:rPr>
          <w:rFonts w:ascii="Times New Roman" w:hAnsi="Times New Roman" w:cs="Times New Roman"/>
          <w:b/>
          <w:bCs/>
          <w:sz w:val="24"/>
          <w:szCs w:val="24"/>
          <w:u w:val="single"/>
        </w:rPr>
        <w:t>, de 202</w:t>
      </w:r>
      <w:r w:rsidR="00DB4AA6" w:rsidRPr="00DB4AA6">
        <w:rPr>
          <w:rFonts w:ascii="Times New Roman" w:hAnsi="Times New Roman" w:cs="Times New Roman"/>
          <w:b/>
          <w:bCs/>
          <w:sz w:val="24"/>
          <w:szCs w:val="24"/>
          <w:u w:val="single"/>
        </w:rPr>
        <w:t>2.</w:t>
      </w:r>
    </w:p>
    <w:p w14:paraId="60FA6F28" w14:textId="77777777" w:rsidR="001A049A" w:rsidRPr="00892D2C" w:rsidRDefault="002A7E0B"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7.</w:t>
      </w:r>
      <w:r w:rsidR="001A049A" w:rsidRPr="00892D2C">
        <w:rPr>
          <w:rFonts w:ascii="Times New Roman" w:hAnsi="Times New Roman" w:cs="Times New Roman"/>
          <w:b/>
          <w:sz w:val="24"/>
          <w:szCs w:val="24"/>
        </w:rPr>
        <w:t>2.</w:t>
      </w:r>
      <w:r w:rsidR="001A049A" w:rsidRPr="00892D2C">
        <w:rPr>
          <w:rFonts w:ascii="Times New Roman" w:hAnsi="Times New Roman" w:cs="Times New Roman"/>
          <w:sz w:val="24"/>
          <w:szCs w:val="24"/>
        </w:rPr>
        <w:t xml:space="preserve"> É vedado efetuar acréscimos nos quantitativos fixados pela ata de registro de preços, inclusive o acréscimo de que trata o § 1º do art. 65 da Lei nº 8.666, de 1993.</w:t>
      </w:r>
    </w:p>
    <w:p w14:paraId="02874958" w14:textId="77777777" w:rsidR="001A049A" w:rsidRPr="00892D2C" w:rsidRDefault="002A7E0B"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7.</w:t>
      </w:r>
      <w:r w:rsidR="001A049A" w:rsidRPr="00892D2C">
        <w:rPr>
          <w:rFonts w:ascii="Times New Roman" w:hAnsi="Times New Roman" w:cs="Times New Roman"/>
          <w:b/>
          <w:sz w:val="24"/>
          <w:szCs w:val="24"/>
        </w:rPr>
        <w:t>3.</w:t>
      </w:r>
      <w:r w:rsidR="001A049A" w:rsidRPr="00892D2C">
        <w:rPr>
          <w:rFonts w:ascii="Times New Roman" w:hAnsi="Times New Roman" w:cs="Times New Roman"/>
          <w:sz w:val="24"/>
          <w:szCs w:val="24"/>
        </w:rPr>
        <w:t xml:space="preserve"> Os contratos decorrentes desta ata de registro de preços poderão ser alterados, observado o disposto no art. 65 da Lei nº 8.666, de 1993.</w:t>
      </w:r>
    </w:p>
    <w:p w14:paraId="1B157975" w14:textId="77777777" w:rsidR="001A049A" w:rsidRPr="00892D2C" w:rsidRDefault="00DB4AA6" w:rsidP="001A049A">
      <w:pPr>
        <w:spacing w:after="0" w:line="240" w:lineRule="auto"/>
        <w:jc w:val="both"/>
        <w:rPr>
          <w:rFonts w:ascii="Times New Roman" w:hAnsi="Times New Roman" w:cs="Times New Roman"/>
          <w:sz w:val="24"/>
          <w:szCs w:val="24"/>
        </w:rPr>
      </w:pPr>
      <w:r w:rsidRPr="008C0AEF">
        <w:rPr>
          <w:rFonts w:ascii="Times New Roman" w:eastAsia="Times New Roman" w:hAnsi="Times New Roman" w:cs="Times New Roman"/>
          <w:noProof/>
          <w:sz w:val="24"/>
          <w:szCs w:val="24"/>
          <w:lang w:eastAsia="pt-BR"/>
        </w:rPr>
        <mc:AlternateContent>
          <mc:Choice Requires="wps">
            <w:drawing>
              <wp:anchor distT="0" distB="0" distL="0" distR="0" simplePos="0" relativeHeight="251677696" behindDoc="1" locked="0" layoutInCell="1" allowOverlap="1" wp14:anchorId="70554942" wp14:editId="12E8528E">
                <wp:simplePos x="0" y="0"/>
                <wp:positionH relativeFrom="page">
                  <wp:posOffset>720090</wp:posOffset>
                </wp:positionH>
                <wp:positionV relativeFrom="paragraph">
                  <wp:posOffset>180340</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72EB25" w14:textId="77777777" w:rsidR="00DB4AA6" w:rsidRPr="008C0AEF" w:rsidRDefault="00DB4AA6" w:rsidP="00DB4AA6">
                            <w:pPr>
                              <w:spacing w:before="1" w:line="267" w:lineRule="exact"/>
                              <w:ind w:left="28"/>
                              <w:rPr>
                                <w:rFonts w:ascii="Times New Roman" w:hAnsi="Times New Roman" w:cs="Times New Roman"/>
                                <w:b/>
                                <w:sz w:val="24"/>
                                <w:szCs w:val="24"/>
                              </w:rPr>
                            </w:pPr>
                            <w:r w:rsidRPr="008C0AEF">
                              <w:rPr>
                                <w:rFonts w:ascii="Times New Roman" w:hAnsi="Times New Roman" w:cs="Times New Roman"/>
                                <w:b/>
                                <w:color w:val="FFFFFF"/>
                                <w:sz w:val="24"/>
                                <w:szCs w:val="24"/>
                              </w:rPr>
                              <w:t xml:space="preserve">8. CLÁUSULA OITAVA – DA </w:t>
                            </w:r>
                            <w:r>
                              <w:rPr>
                                <w:rFonts w:ascii="Times New Roman" w:hAnsi="Times New Roman" w:cs="Times New Roman"/>
                                <w:b/>
                                <w:color w:val="FFFFFF"/>
                                <w:sz w:val="24"/>
                                <w:szCs w:val="24"/>
                              </w:rPr>
                              <w:t>ENTREGA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54942" id="Text Box 28" o:spid="_x0000_s1039" type="#_x0000_t202" style="position:absolute;left:0;text-align:left;margin-left:56.7pt;margin-top:14.2pt;width:485pt;height:13.4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" fillcolor="gray" stroked="f">
                <v:textbox inset="0,0,0,0">
                  <w:txbxContent>
                    <w:p w14:paraId="7472EB25" w14:textId="77777777" w:rsidR="00DB4AA6" w:rsidRPr="008C0AEF" w:rsidRDefault="00DB4AA6" w:rsidP="00DB4AA6">
                      <w:pPr>
                        <w:spacing w:before="1" w:line="267" w:lineRule="exact"/>
                        <w:ind w:left="28"/>
                        <w:rPr>
                          <w:rFonts w:ascii="Times New Roman" w:hAnsi="Times New Roman" w:cs="Times New Roman"/>
                          <w:b/>
                          <w:sz w:val="24"/>
                          <w:szCs w:val="24"/>
                        </w:rPr>
                      </w:pPr>
                      <w:r w:rsidRPr="008C0AEF">
                        <w:rPr>
                          <w:rFonts w:ascii="Times New Roman" w:hAnsi="Times New Roman" w:cs="Times New Roman"/>
                          <w:b/>
                          <w:color w:val="FFFFFF"/>
                          <w:sz w:val="24"/>
                          <w:szCs w:val="24"/>
                        </w:rPr>
                        <w:t xml:space="preserve">8. CLÁUSULA OITAVA – DA </w:t>
                      </w:r>
                      <w:r>
                        <w:rPr>
                          <w:rFonts w:ascii="Times New Roman" w:hAnsi="Times New Roman" w:cs="Times New Roman"/>
                          <w:b/>
                          <w:color w:val="FFFFFF"/>
                          <w:sz w:val="24"/>
                          <w:szCs w:val="24"/>
                        </w:rPr>
                        <w:t>ENTREGA</w:t>
                      </w:r>
                    </w:p>
                  </w:txbxContent>
                </v:textbox>
                <w10:wrap type="topAndBottom" anchorx="page"/>
              </v:shape>
            </w:pict>
          </mc:Fallback>
        </mc:AlternateContent>
      </w:r>
    </w:p>
    <w:p w14:paraId="21E131BC" w14:textId="77777777" w:rsidR="000733E1" w:rsidRPr="00892D2C" w:rsidRDefault="000733E1" w:rsidP="000733E1">
      <w:pPr>
        <w:adjustRightInd w:val="0"/>
        <w:spacing w:after="0" w:line="240" w:lineRule="auto"/>
        <w:jc w:val="both"/>
        <w:rPr>
          <w:rFonts w:ascii="Times New Roman" w:hAnsi="Times New Roman" w:cs="Times New Roman"/>
          <w:color w:val="000000"/>
          <w:sz w:val="24"/>
          <w:szCs w:val="24"/>
        </w:rPr>
      </w:pPr>
      <w:r w:rsidRPr="00892D2C">
        <w:rPr>
          <w:rFonts w:ascii="Times New Roman" w:hAnsi="Times New Roman" w:cs="Times New Roman"/>
          <w:b/>
          <w:sz w:val="24"/>
          <w:szCs w:val="24"/>
        </w:rPr>
        <w:t>8.1.</w:t>
      </w:r>
      <w:r w:rsidRPr="00892D2C">
        <w:rPr>
          <w:rFonts w:ascii="Times New Roman" w:hAnsi="Times New Roman" w:cs="Times New Roman"/>
          <w:b/>
          <w:bCs/>
          <w:color w:val="000000"/>
          <w:sz w:val="24"/>
          <w:szCs w:val="24"/>
        </w:rPr>
        <w:t xml:space="preserve"> </w:t>
      </w:r>
      <w:r w:rsidRPr="00892D2C">
        <w:rPr>
          <w:rFonts w:ascii="Times New Roman" w:hAnsi="Times New Roman" w:cs="Times New Roman"/>
          <w:color w:val="000000"/>
          <w:sz w:val="24"/>
          <w:szCs w:val="24"/>
        </w:rPr>
        <w:t xml:space="preserve">Todos os produtos deverão ser entregues de forma parcelada, no Almoxarifado Central, salvo disposição ao contrário, conforme determinação da secretaria solicitante, dentro do perímetro urbano, sem nenhum ônus para esta municipalidade; </w:t>
      </w:r>
    </w:p>
    <w:p w14:paraId="573DB490" w14:textId="77777777" w:rsidR="000733E1" w:rsidRPr="00892D2C" w:rsidRDefault="000733E1" w:rsidP="000733E1">
      <w:pPr>
        <w:adjustRightInd w:val="0"/>
        <w:spacing w:after="0" w:line="240" w:lineRule="auto"/>
        <w:jc w:val="both"/>
        <w:rPr>
          <w:rFonts w:ascii="Times New Roman" w:hAnsi="Times New Roman" w:cs="Times New Roman"/>
          <w:color w:val="000000"/>
          <w:sz w:val="24"/>
          <w:szCs w:val="24"/>
        </w:rPr>
      </w:pPr>
      <w:r w:rsidRPr="00892D2C">
        <w:rPr>
          <w:rFonts w:ascii="Times New Roman" w:hAnsi="Times New Roman" w:cs="Times New Roman"/>
          <w:b/>
          <w:bCs/>
          <w:color w:val="000000"/>
          <w:sz w:val="24"/>
          <w:szCs w:val="24"/>
        </w:rPr>
        <w:t xml:space="preserve">8.2. </w:t>
      </w:r>
      <w:r w:rsidRPr="00892D2C">
        <w:rPr>
          <w:rFonts w:ascii="Times New Roman" w:hAnsi="Times New Roman" w:cs="Times New Roman"/>
          <w:color w:val="000000"/>
          <w:sz w:val="24"/>
          <w:szCs w:val="24"/>
        </w:rPr>
        <w:t xml:space="preserve">A entrega deverá ser realizada parcialmente, de acordo com as quantidades e descrições contidas na NAF, impreterivelmente no prazo máximo de 8 (oito) dias consecutivos, após seu recebimento; </w:t>
      </w:r>
    </w:p>
    <w:p w14:paraId="7544EC26" w14:textId="77777777" w:rsidR="000733E1" w:rsidRPr="00892D2C" w:rsidRDefault="000733E1" w:rsidP="000733E1">
      <w:pPr>
        <w:adjustRightInd w:val="0"/>
        <w:spacing w:after="0" w:line="240" w:lineRule="auto"/>
        <w:jc w:val="both"/>
        <w:rPr>
          <w:rFonts w:ascii="Times New Roman" w:hAnsi="Times New Roman" w:cs="Times New Roman"/>
          <w:color w:val="000000"/>
          <w:sz w:val="24"/>
          <w:szCs w:val="24"/>
        </w:rPr>
      </w:pPr>
      <w:r w:rsidRPr="00892D2C">
        <w:rPr>
          <w:rFonts w:ascii="Times New Roman" w:hAnsi="Times New Roman" w:cs="Times New Roman"/>
          <w:b/>
          <w:bCs/>
          <w:color w:val="000000"/>
          <w:sz w:val="24"/>
          <w:szCs w:val="24"/>
        </w:rPr>
        <w:t xml:space="preserve">8.3. </w:t>
      </w:r>
      <w:r w:rsidRPr="00892D2C">
        <w:rPr>
          <w:rFonts w:ascii="Times New Roman" w:hAnsi="Times New Roman" w:cs="Times New Roman"/>
          <w:color w:val="000000"/>
          <w:sz w:val="24"/>
          <w:szCs w:val="24"/>
        </w:rPr>
        <w:t xml:space="preserve">A entrega não efetuada no prazo determinado anteriormente sujeitará a contratada as sanções administrativas previstas neste instrumento bem como as previstas em leis vigentes; </w:t>
      </w:r>
    </w:p>
    <w:p w14:paraId="702466F6" w14:textId="77777777" w:rsidR="000733E1" w:rsidRPr="00892D2C" w:rsidRDefault="000733E1" w:rsidP="000733E1">
      <w:pPr>
        <w:adjustRightInd w:val="0"/>
        <w:spacing w:after="0" w:line="240" w:lineRule="auto"/>
        <w:ind w:left="709"/>
        <w:jc w:val="both"/>
        <w:rPr>
          <w:rFonts w:ascii="Times New Roman" w:hAnsi="Times New Roman" w:cs="Times New Roman"/>
          <w:color w:val="000000"/>
          <w:sz w:val="24"/>
          <w:szCs w:val="24"/>
        </w:rPr>
      </w:pPr>
      <w:r w:rsidRPr="00892D2C">
        <w:rPr>
          <w:rFonts w:ascii="Times New Roman" w:hAnsi="Times New Roman" w:cs="Times New Roman"/>
          <w:b/>
          <w:bCs/>
          <w:color w:val="000000"/>
          <w:sz w:val="24"/>
          <w:szCs w:val="24"/>
        </w:rPr>
        <w:t xml:space="preserve">8.3.1. </w:t>
      </w:r>
      <w:r w:rsidRPr="00892D2C">
        <w:rPr>
          <w:rFonts w:ascii="Times New Roman" w:hAnsi="Times New Roman" w:cs="Times New Roman"/>
          <w:color w:val="000000"/>
          <w:sz w:val="24"/>
          <w:szCs w:val="24"/>
        </w:rPr>
        <w:t xml:space="preserve">Ao participar deste certame, as licitantes se comprometem a acompanhar o e-mail informado no ANEXO I para apurar o recebimento de NAF; </w:t>
      </w:r>
    </w:p>
    <w:p w14:paraId="3F8EE0A1" w14:textId="77777777" w:rsidR="000733E1" w:rsidRPr="00892D2C" w:rsidRDefault="000733E1" w:rsidP="000733E1">
      <w:pPr>
        <w:adjustRightInd w:val="0"/>
        <w:spacing w:after="0" w:line="240" w:lineRule="auto"/>
        <w:ind w:left="709"/>
        <w:jc w:val="both"/>
        <w:rPr>
          <w:rFonts w:ascii="Times New Roman" w:hAnsi="Times New Roman" w:cs="Times New Roman"/>
          <w:color w:val="000000"/>
          <w:sz w:val="24"/>
          <w:szCs w:val="24"/>
        </w:rPr>
      </w:pPr>
      <w:r w:rsidRPr="00892D2C">
        <w:rPr>
          <w:rFonts w:ascii="Times New Roman" w:hAnsi="Times New Roman" w:cs="Times New Roman"/>
          <w:b/>
          <w:bCs/>
          <w:color w:val="000000"/>
          <w:sz w:val="24"/>
          <w:szCs w:val="24"/>
        </w:rPr>
        <w:lastRenderedPageBreak/>
        <w:t xml:space="preserve">8.3.2. </w:t>
      </w:r>
      <w:r w:rsidRPr="00892D2C">
        <w:rPr>
          <w:rFonts w:ascii="Times New Roman" w:hAnsi="Times New Roman" w:cs="Times New Roman"/>
          <w:color w:val="000000"/>
          <w:sz w:val="24"/>
          <w:szCs w:val="24"/>
        </w:rPr>
        <w:t xml:space="preserve">Excepcionalmente, desde que devidamente justificados e aceitos pela administração, serão tolerados pequenos atrasos; </w:t>
      </w:r>
    </w:p>
    <w:p w14:paraId="674C64AA" w14:textId="77777777" w:rsidR="000733E1" w:rsidRPr="00892D2C" w:rsidRDefault="000733E1" w:rsidP="000733E1">
      <w:pPr>
        <w:adjustRightInd w:val="0"/>
        <w:spacing w:after="0" w:line="240" w:lineRule="auto"/>
        <w:ind w:left="709"/>
        <w:jc w:val="both"/>
        <w:rPr>
          <w:rFonts w:ascii="Times New Roman" w:hAnsi="Times New Roman" w:cs="Times New Roman"/>
          <w:color w:val="000000"/>
          <w:sz w:val="24"/>
          <w:szCs w:val="24"/>
        </w:rPr>
      </w:pPr>
      <w:r w:rsidRPr="00892D2C">
        <w:rPr>
          <w:rFonts w:ascii="Times New Roman" w:hAnsi="Times New Roman" w:cs="Times New Roman"/>
          <w:b/>
          <w:bCs/>
          <w:color w:val="000000"/>
          <w:sz w:val="24"/>
          <w:szCs w:val="24"/>
        </w:rPr>
        <w:t xml:space="preserve">8.3.3. </w:t>
      </w:r>
      <w:r w:rsidRPr="00892D2C">
        <w:rPr>
          <w:rFonts w:ascii="Times New Roman" w:hAnsi="Times New Roman" w:cs="Times New Roman"/>
          <w:color w:val="000000"/>
          <w:sz w:val="24"/>
          <w:szCs w:val="24"/>
        </w:rPr>
        <w:t xml:space="preserve">Após transcorridos 20 dias consecutivos, constatada a não entrega dos produtos, a empresa será notificada extrajudicialmente. </w:t>
      </w:r>
    </w:p>
    <w:p w14:paraId="78BEC856" w14:textId="77777777" w:rsidR="000733E1" w:rsidRPr="00892D2C" w:rsidRDefault="000733E1" w:rsidP="000733E1">
      <w:pPr>
        <w:adjustRightInd w:val="0"/>
        <w:spacing w:after="0" w:line="240" w:lineRule="auto"/>
        <w:jc w:val="both"/>
        <w:rPr>
          <w:rFonts w:ascii="Times New Roman" w:hAnsi="Times New Roman" w:cs="Times New Roman"/>
          <w:color w:val="000000"/>
          <w:sz w:val="24"/>
          <w:szCs w:val="24"/>
        </w:rPr>
      </w:pPr>
      <w:r w:rsidRPr="00892D2C">
        <w:rPr>
          <w:rFonts w:ascii="Times New Roman" w:hAnsi="Times New Roman" w:cs="Times New Roman"/>
          <w:b/>
          <w:bCs/>
          <w:color w:val="000000"/>
          <w:sz w:val="24"/>
          <w:szCs w:val="24"/>
        </w:rPr>
        <w:t xml:space="preserve">8.4. </w:t>
      </w:r>
      <w:r w:rsidRPr="00892D2C">
        <w:rPr>
          <w:rFonts w:ascii="Times New Roman" w:hAnsi="Times New Roman" w:cs="Times New Roman"/>
          <w:color w:val="000000"/>
          <w:sz w:val="24"/>
          <w:szCs w:val="24"/>
        </w:rPr>
        <w:t xml:space="preserve">A Prefeitura Municipal de Presidente Olegário - MG reserva-se no direito de não receber os materiais em desacordo com o previsto neste instrumento convocatório; </w:t>
      </w:r>
    </w:p>
    <w:p w14:paraId="4A1891BD" w14:textId="77777777" w:rsidR="000733E1" w:rsidRPr="00892D2C" w:rsidRDefault="000733E1" w:rsidP="000733E1">
      <w:pPr>
        <w:adjustRightInd w:val="0"/>
        <w:spacing w:after="0" w:line="240" w:lineRule="auto"/>
        <w:jc w:val="both"/>
        <w:rPr>
          <w:rFonts w:ascii="Times New Roman" w:hAnsi="Times New Roman" w:cs="Times New Roman"/>
          <w:color w:val="000000"/>
          <w:sz w:val="24"/>
          <w:szCs w:val="24"/>
        </w:rPr>
      </w:pPr>
      <w:r w:rsidRPr="00892D2C">
        <w:rPr>
          <w:rFonts w:ascii="Times New Roman" w:hAnsi="Times New Roman" w:cs="Times New Roman"/>
          <w:b/>
          <w:bCs/>
          <w:color w:val="000000"/>
          <w:sz w:val="24"/>
          <w:szCs w:val="24"/>
        </w:rPr>
        <w:t xml:space="preserve">8.5. </w:t>
      </w:r>
      <w:r w:rsidRPr="00892D2C">
        <w:rPr>
          <w:rFonts w:ascii="Times New Roman" w:hAnsi="Times New Roman" w:cs="Times New Roman"/>
          <w:color w:val="000000"/>
          <w:sz w:val="24"/>
          <w:szCs w:val="24"/>
        </w:rPr>
        <w:t xml:space="preserve">Correrão por conta da contratada todas as despesas com seguros, transporte, tributos, encargos trabalhistas e previdenciários, decorrentes da entrega e da própria aquisição dos itens licitados; </w:t>
      </w:r>
    </w:p>
    <w:p w14:paraId="2B9BDB4D" w14:textId="77777777" w:rsidR="000733E1" w:rsidRPr="00892D2C" w:rsidRDefault="000733E1" w:rsidP="000733E1">
      <w:pPr>
        <w:pStyle w:val="PargrafodaLista"/>
        <w:tabs>
          <w:tab w:val="left" w:pos="200"/>
          <w:tab w:val="left" w:pos="783"/>
        </w:tabs>
        <w:spacing w:after="0" w:line="240" w:lineRule="auto"/>
        <w:ind w:left="0"/>
        <w:jc w:val="both"/>
        <w:rPr>
          <w:rFonts w:ascii="Times New Roman" w:hAnsi="Times New Roman" w:cs="Times New Roman"/>
          <w:color w:val="000000"/>
          <w:sz w:val="24"/>
          <w:szCs w:val="24"/>
        </w:rPr>
      </w:pPr>
      <w:r w:rsidRPr="00892D2C">
        <w:rPr>
          <w:rFonts w:ascii="Times New Roman" w:hAnsi="Times New Roman" w:cs="Times New Roman"/>
          <w:b/>
          <w:bCs/>
          <w:color w:val="000000"/>
          <w:sz w:val="24"/>
          <w:szCs w:val="24"/>
        </w:rPr>
        <w:t xml:space="preserve">8.6. </w:t>
      </w:r>
      <w:r w:rsidRPr="00892D2C">
        <w:rPr>
          <w:rFonts w:ascii="Times New Roman" w:hAnsi="Times New Roman" w:cs="Times New Roman"/>
          <w:color w:val="000000"/>
          <w:sz w:val="24"/>
          <w:szCs w:val="24"/>
        </w:rPr>
        <w:t>O contratado ficará obrigado a aceitar de volta, os itens licitados, na hipótese de recusa pelo Município, por não atender as exigências do edital.</w:t>
      </w:r>
    </w:p>
    <w:p w14:paraId="1538D212" w14:textId="77777777" w:rsidR="000733E1" w:rsidRPr="00892D2C" w:rsidRDefault="000733E1" w:rsidP="000733E1">
      <w:pPr>
        <w:adjustRightInd w:val="0"/>
        <w:spacing w:after="0" w:line="240" w:lineRule="auto"/>
        <w:jc w:val="both"/>
        <w:rPr>
          <w:rFonts w:ascii="Times New Roman" w:hAnsi="Times New Roman" w:cs="Times New Roman"/>
          <w:color w:val="000000"/>
          <w:sz w:val="24"/>
          <w:szCs w:val="24"/>
        </w:rPr>
      </w:pPr>
      <w:r w:rsidRPr="00892D2C">
        <w:rPr>
          <w:rFonts w:ascii="Times New Roman" w:hAnsi="Times New Roman" w:cs="Times New Roman"/>
          <w:b/>
          <w:bCs/>
          <w:color w:val="000000"/>
          <w:sz w:val="24"/>
          <w:szCs w:val="24"/>
        </w:rPr>
        <w:t xml:space="preserve">8.7. </w:t>
      </w:r>
      <w:r w:rsidRPr="00892D2C">
        <w:rPr>
          <w:rFonts w:ascii="Times New Roman" w:hAnsi="Times New Roman" w:cs="Times New Roman"/>
          <w:color w:val="000000"/>
          <w:sz w:val="24"/>
          <w:szCs w:val="24"/>
        </w:rPr>
        <w:t xml:space="preserve">A Prefeitura Municipal de Presidente Olegário - MG reserva-se no direito de não receber os materiais em desacordo com o previsto neste instrumento convocatório. </w:t>
      </w:r>
    </w:p>
    <w:p w14:paraId="3FDFBFC0" w14:textId="77777777" w:rsidR="000733E1" w:rsidRPr="00892D2C" w:rsidRDefault="000733E1" w:rsidP="000733E1">
      <w:pPr>
        <w:pStyle w:val="Corpodetexto"/>
        <w:tabs>
          <w:tab w:val="left" w:pos="200"/>
        </w:tabs>
        <w:jc w:val="both"/>
        <w:rPr>
          <w:rFonts w:ascii="Times New Roman" w:hAnsi="Times New Roman" w:cs="Times New Roman"/>
          <w:sz w:val="24"/>
          <w:szCs w:val="24"/>
        </w:rPr>
      </w:pPr>
      <w:r w:rsidRPr="00892D2C">
        <w:rPr>
          <w:rFonts w:ascii="Times New Roman" w:eastAsiaTheme="minorHAnsi" w:hAnsi="Times New Roman" w:cs="Times New Roman"/>
          <w:b/>
          <w:bCs/>
          <w:color w:val="000000"/>
          <w:sz w:val="24"/>
          <w:szCs w:val="24"/>
          <w:lang w:val="pt-BR"/>
        </w:rPr>
        <w:t xml:space="preserve">8.8. </w:t>
      </w:r>
      <w:r w:rsidRPr="00892D2C">
        <w:rPr>
          <w:rFonts w:ascii="Times New Roman" w:eastAsiaTheme="minorHAnsi" w:hAnsi="Times New Roman" w:cs="Times New Roman"/>
          <w:color w:val="000000"/>
          <w:sz w:val="24"/>
          <w:szCs w:val="24"/>
          <w:lang w:val="pt-BR"/>
        </w:rPr>
        <w:t xml:space="preserve">O Sistema de Registro de Preços tem como objetivo, manter na entidade o registro de propostas e, segundo sua conveniência, promover as contratações dos licitantes vencedores do pregão, dessa </w:t>
      </w:r>
      <w:r w:rsidRPr="00892D2C">
        <w:rPr>
          <w:rFonts w:ascii="Times New Roman" w:hAnsi="Times New Roman" w:cs="Times New Roman"/>
          <w:sz w:val="24"/>
          <w:szCs w:val="24"/>
        </w:rPr>
        <w:t>forma, a entidade licitante não se obriga a adquirir dos licitantes vencedores, o total do quantitativo previsto.</w:t>
      </w:r>
    </w:p>
    <w:p w14:paraId="05CBFFF8" w14:textId="77777777" w:rsidR="001A049A" w:rsidRPr="00892D2C" w:rsidRDefault="00DB4AA6" w:rsidP="001A049A">
      <w:pPr>
        <w:spacing w:after="0" w:line="240" w:lineRule="auto"/>
        <w:jc w:val="both"/>
        <w:rPr>
          <w:rFonts w:ascii="Times New Roman" w:hAnsi="Times New Roman" w:cs="Times New Roman"/>
          <w:sz w:val="24"/>
          <w:szCs w:val="24"/>
        </w:rPr>
      </w:pPr>
      <w:r w:rsidRPr="00105EBE">
        <w:rPr>
          <w:rFonts w:ascii="Times New Roman" w:eastAsia="Times New Roman" w:hAnsi="Times New Roman" w:cs="Times New Roman"/>
          <w:b/>
          <w:noProof/>
          <w:sz w:val="24"/>
          <w:szCs w:val="24"/>
          <w:lang w:eastAsia="pt-BR"/>
        </w:rPr>
        <mc:AlternateContent>
          <mc:Choice Requires="wps">
            <w:drawing>
              <wp:anchor distT="0" distB="0" distL="0" distR="0" simplePos="0" relativeHeight="251679744" behindDoc="1" locked="0" layoutInCell="1" allowOverlap="1" wp14:anchorId="75B3C283" wp14:editId="0C3A0CE3">
                <wp:simplePos x="0" y="0"/>
                <wp:positionH relativeFrom="page">
                  <wp:posOffset>720090</wp:posOffset>
                </wp:positionH>
                <wp:positionV relativeFrom="paragraph">
                  <wp:posOffset>171450</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742B4E" w14:textId="77777777" w:rsidR="00DB4AA6" w:rsidRPr="00105EBE" w:rsidRDefault="00DB4AA6" w:rsidP="00DB4AA6">
                            <w:pPr>
                              <w:spacing w:before="1" w:line="267" w:lineRule="exact"/>
                              <w:ind w:left="28"/>
                              <w:rPr>
                                <w:rFonts w:ascii="Times New Roman" w:hAnsi="Times New Roman" w:cs="Times New Roman"/>
                                <w:b/>
                                <w:sz w:val="24"/>
                              </w:rPr>
                            </w:pPr>
                            <w:r w:rsidRPr="00105EBE">
                              <w:rPr>
                                <w:rFonts w:ascii="Times New Roman" w:hAnsi="Times New Roman" w:cs="Times New Roman"/>
                                <w:b/>
                                <w:color w:val="FFFFFF"/>
                                <w:sz w:val="24"/>
                              </w:rPr>
                              <w:t>9. CLÁUSULA NONA – DAS SANÇÕES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3C283" id="Text Box 27" o:spid="_x0000_s1040" type="#_x0000_t202" style="position:absolute;left:0;text-align:left;margin-left:56.7pt;margin-top:13.5pt;width:485pt;height:13.4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1mLAQ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" fillcolor="gray" stroked="f">
                <v:textbox inset="0,0,0,0">
                  <w:txbxContent>
                    <w:p w14:paraId="4C742B4E" w14:textId="77777777" w:rsidR="00DB4AA6" w:rsidRPr="00105EBE" w:rsidRDefault="00DB4AA6" w:rsidP="00DB4AA6">
                      <w:pPr>
                        <w:spacing w:before="1" w:line="267" w:lineRule="exact"/>
                        <w:ind w:left="28"/>
                        <w:rPr>
                          <w:rFonts w:ascii="Times New Roman" w:hAnsi="Times New Roman" w:cs="Times New Roman"/>
                          <w:b/>
                          <w:sz w:val="24"/>
                        </w:rPr>
                      </w:pPr>
                      <w:r w:rsidRPr="00105EBE">
                        <w:rPr>
                          <w:rFonts w:ascii="Times New Roman" w:hAnsi="Times New Roman" w:cs="Times New Roman"/>
                          <w:b/>
                          <w:color w:val="FFFFFF"/>
                          <w:sz w:val="24"/>
                        </w:rPr>
                        <w:t>9. CLÁUSULA NONA – DAS SANÇÕES</w:t>
                      </w:r>
                    </w:p>
                  </w:txbxContent>
                </v:textbox>
                <w10:wrap type="topAndBottom" anchorx="page"/>
              </v:shape>
            </w:pict>
          </mc:Fallback>
        </mc:AlternateContent>
      </w:r>
      <w:r w:rsidR="001A049A" w:rsidRPr="00892D2C">
        <w:rPr>
          <w:rFonts w:ascii="Times New Roman" w:hAnsi="Times New Roman" w:cs="Times New Roman"/>
          <w:b/>
          <w:sz w:val="24"/>
          <w:szCs w:val="24"/>
        </w:rPr>
        <w:t>9.1.</w:t>
      </w:r>
      <w:r w:rsidR="001A049A" w:rsidRPr="00892D2C">
        <w:rPr>
          <w:rFonts w:ascii="Times New Roman" w:hAnsi="Times New Roman" w:cs="Times New Roman"/>
          <w:sz w:val="24"/>
          <w:szCs w:val="24"/>
        </w:rPr>
        <w:t xml:space="preserve"> A recusa do adjudicatário em </w:t>
      </w:r>
      <w:r w:rsidR="00A119CE" w:rsidRPr="00892D2C">
        <w:rPr>
          <w:rFonts w:ascii="Times New Roman" w:hAnsi="Times New Roman" w:cs="Times New Roman"/>
          <w:sz w:val="24"/>
          <w:szCs w:val="24"/>
        </w:rPr>
        <w:t xml:space="preserve">prestar os serviços </w:t>
      </w:r>
      <w:r w:rsidR="001A049A" w:rsidRPr="00892D2C">
        <w:rPr>
          <w:rFonts w:ascii="Times New Roman" w:hAnsi="Times New Roman" w:cs="Times New Roman"/>
          <w:sz w:val="24"/>
          <w:szCs w:val="24"/>
        </w:rPr>
        <w:t>no prazo estabelecido pelo MUNICÍPIO, bem como o atraso, caracterizará descumprimento da obrigação assumida e permitirá a aplicação das seguintes sanções pelo MUNICÍPIO:</w:t>
      </w:r>
    </w:p>
    <w:p w14:paraId="7E27910D"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9.1.1.</w:t>
      </w:r>
      <w:r w:rsidRPr="00892D2C">
        <w:rPr>
          <w:rFonts w:ascii="Times New Roman" w:hAnsi="Times New Roman" w:cs="Times New Roman"/>
          <w:sz w:val="24"/>
          <w:szCs w:val="24"/>
        </w:rPr>
        <w:tab/>
        <w:t>advertência, que será aplicada sempre por escrito;</w:t>
      </w:r>
    </w:p>
    <w:p w14:paraId="4EF49642"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9.1.2.</w:t>
      </w:r>
      <w:r w:rsidRPr="00892D2C">
        <w:rPr>
          <w:rFonts w:ascii="Times New Roman" w:hAnsi="Times New Roman" w:cs="Times New Roman"/>
          <w:b/>
          <w:sz w:val="24"/>
          <w:szCs w:val="24"/>
        </w:rPr>
        <w:tab/>
      </w:r>
      <w:r w:rsidRPr="00892D2C">
        <w:rPr>
          <w:rFonts w:ascii="Times New Roman" w:hAnsi="Times New Roman" w:cs="Times New Roman"/>
          <w:sz w:val="24"/>
          <w:szCs w:val="24"/>
        </w:rPr>
        <w:t>multas;</w:t>
      </w:r>
    </w:p>
    <w:p w14:paraId="1835499B" w14:textId="77777777" w:rsidR="00A119CE"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9.1.3.</w:t>
      </w:r>
      <w:r w:rsidRPr="00892D2C">
        <w:rPr>
          <w:rFonts w:ascii="Times New Roman" w:hAnsi="Times New Roman" w:cs="Times New Roman"/>
          <w:sz w:val="24"/>
          <w:szCs w:val="24"/>
        </w:rPr>
        <w:tab/>
        <w:t xml:space="preserve">suspensão temporária do direito de licitar com o Município de Presidente Olegário; </w:t>
      </w:r>
    </w:p>
    <w:p w14:paraId="4F557ACD"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9.1.4.</w:t>
      </w:r>
      <w:r w:rsidR="00A119CE" w:rsidRPr="00892D2C">
        <w:rPr>
          <w:rFonts w:ascii="Times New Roman" w:hAnsi="Times New Roman" w:cs="Times New Roman"/>
          <w:sz w:val="24"/>
          <w:szCs w:val="24"/>
        </w:rPr>
        <w:t xml:space="preserve"> </w:t>
      </w:r>
      <w:r w:rsidRPr="00892D2C">
        <w:rPr>
          <w:rFonts w:ascii="Times New Roman" w:hAnsi="Times New Roman" w:cs="Times New Roman"/>
          <w:sz w:val="24"/>
          <w:szCs w:val="24"/>
        </w:rPr>
        <w:t xml:space="preserve">indenização ao MUNICÍPIO da diferença de custo para aquisição dos </w:t>
      </w:r>
      <w:r w:rsidR="00A119CE" w:rsidRPr="00892D2C">
        <w:rPr>
          <w:rFonts w:ascii="Times New Roman" w:hAnsi="Times New Roman" w:cs="Times New Roman"/>
          <w:sz w:val="24"/>
          <w:szCs w:val="24"/>
        </w:rPr>
        <w:t>serviço</w:t>
      </w:r>
      <w:r w:rsidRPr="00892D2C">
        <w:rPr>
          <w:rFonts w:ascii="Times New Roman" w:hAnsi="Times New Roman" w:cs="Times New Roman"/>
          <w:sz w:val="24"/>
          <w:szCs w:val="24"/>
        </w:rPr>
        <w:t>s de outro licitante;</w:t>
      </w:r>
    </w:p>
    <w:p w14:paraId="1D54ECDB"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9.1.5.</w:t>
      </w:r>
      <w:r w:rsidRPr="00892D2C">
        <w:rPr>
          <w:rFonts w:ascii="Times New Roman" w:hAnsi="Times New Roman" w:cs="Times New Roman"/>
          <w:sz w:val="24"/>
          <w:szCs w:val="24"/>
        </w:rPr>
        <w:t xml:space="preserve"> declaração de inidoneidade para licitar e contratar com a Administração Pública, no prazo não superior a cinco anos.</w:t>
      </w:r>
    </w:p>
    <w:p w14:paraId="5E0F53FD"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9.2.</w:t>
      </w:r>
      <w:r w:rsidRPr="00892D2C">
        <w:rPr>
          <w:rFonts w:ascii="Times New Roman" w:hAnsi="Times New Roman" w:cs="Times New Roman"/>
          <w:sz w:val="24"/>
          <w:szCs w:val="24"/>
        </w:rPr>
        <w:tab/>
        <w:t xml:space="preserve">Será aplicada multa a razão de 0,3% (três décimos por cento) sobre o valor total do </w:t>
      </w:r>
      <w:r w:rsidR="00A119CE" w:rsidRPr="00892D2C">
        <w:rPr>
          <w:rFonts w:ascii="Times New Roman" w:hAnsi="Times New Roman" w:cs="Times New Roman"/>
          <w:sz w:val="24"/>
          <w:szCs w:val="24"/>
        </w:rPr>
        <w:t>projeto</w:t>
      </w:r>
      <w:r w:rsidRPr="00892D2C">
        <w:rPr>
          <w:rFonts w:ascii="Times New Roman" w:hAnsi="Times New Roman" w:cs="Times New Roman"/>
          <w:sz w:val="24"/>
          <w:szCs w:val="24"/>
        </w:rPr>
        <w:t>, por dia de atraso na inexecução do contrato;</w:t>
      </w:r>
    </w:p>
    <w:p w14:paraId="0D16073A"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9.3.</w:t>
      </w:r>
      <w:r w:rsidRPr="00892D2C">
        <w:rPr>
          <w:rFonts w:ascii="Times New Roman" w:hAnsi="Times New Roman" w:cs="Times New Roman"/>
          <w:b/>
          <w:sz w:val="24"/>
          <w:szCs w:val="24"/>
        </w:rPr>
        <w:tab/>
      </w:r>
      <w:r w:rsidRPr="00892D2C">
        <w:rPr>
          <w:rFonts w:ascii="Times New Roman" w:hAnsi="Times New Roman" w:cs="Times New Roman"/>
          <w:sz w:val="24"/>
          <w:szCs w:val="24"/>
        </w:rPr>
        <w:t>Será aplicada multa a razão de 3,0% (três po</w:t>
      </w:r>
      <w:r w:rsidR="00A119CE" w:rsidRPr="00892D2C">
        <w:rPr>
          <w:rFonts w:ascii="Times New Roman" w:hAnsi="Times New Roman" w:cs="Times New Roman"/>
          <w:sz w:val="24"/>
          <w:szCs w:val="24"/>
        </w:rPr>
        <w:t>r cento) sobre o valor total da contratação</w:t>
      </w:r>
      <w:r w:rsidRPr="00892D2C">
        <w:rPr>
          <w:rFonts w:ascii="Times New Roman" w:hAnsi="Times New Roman" w:cs="Times New Roman"/>
          <w:sz w:val="24"/>
          <w:szCs w:val="24"/>
        </w:rPr>
        <w:t>, por inexecução parcial das obrigações contratuais;</w:t>
      </w:r>
    </w:p>
    <w:p w14:paraId="211FE848"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9.4.</w:t>
      </w:r>
      <w:r w:rsidRPr="00892D2C">
        <w:rPr>
          <w:rFonts w:ascii="Times New Roman" w:hAnsi="Times New Roman" w:cs="Times New Roman"/>
          <w:b/>
          <w:sz w:val="24"/>
          <w:szCs w:val="24"/>
        </w:rPr>
        <w:tab/>
      </w:r>
      <w:r w:rsidRPr="00892D2C">
        <w:rPr>
          <w:rFonts w:ascii="Times New Roman" w:hAnsi="Times New Roman" w:cs="Times New Roman"/>
          <w:sz w:val="24"/>
          <w:szCs w:val="24"/>
        </w:rPr>
        <w:t>O valor máximo das multas não poderá exceder, cumulativamente, a 10% (dez por cento) do valor da aquisição;</w:t>
      </w:r>
    </w:p>
    <w:p w14:paraId="601ECC13"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9.5.</w:t>
      </w:r>
      <w:r w:rsidRPr="00892D2C">
        <w:rPr>
          <w:rFonts w:ascii="Times New Roman" w:hAnsi="Times New Roman" w:cs="Times New Roman"/>
          <w:sz w:val="24"/>
          <w:szCs w:val="24"/>
        </w:rPr>
        <w:tab/>
        <w:t>As sanções previstas neste capítulo poderão ser aplicadas cumulativamente, ou não, de acordo com a gravidade da infração, facultada ampla defesa ao LICITANTE, no prazo de cinco dias úteis a contar da intimação do ato;</w:t>
      </w:r>
    </w:p>
    <w:p w14:paraId="1887DE67"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9.6.</w:t>
      </w:r>
      <w:r w:rsidRPr="00892D2C">
        <w:rPr>
          <w:rFonts w:ascii="Times New Roman" w:hAnsi="Times New Roman" w:cs="Times New Roman"/>
          <w:b/>
          <w:sz w:val="24"/>
          <w:szCs w:val="24"/>
        </w:rPr>
        <w:tab/>
      </w:r>
      <w:r w:rsidRPr="00892D2C">
        <w:rPr>
          <w:rFonts w:ascii="Times New Roman" w:hAnsi="Times New Roman" w:cs="Times New Roman"/>
          <w:sz w:val="24"/>
          <w:szCs w:val="24"/>
        </w:rPr>
        <w:t>Extensão das penalidades:</w:t>
      </w:r>
    </w:p>
    <w:p w14:paraId="2F6BE5AB"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9.6.1.</w:t>
      </w:r>
      <w:r w:rsidRPr="00892D2C">
        <w:rPr>
          <w:rFonts w:ascii="Times New Roman" w:hAnsi="Times New Roman" w:cs="Times New Roman"/>
          <w:b/>
          <w:sz w:val="24"/>
          <w:szCs w:val="24"/>
        </w:rPr>
        <w:tab/>
      </w:r>
      <w:r w:rsidRPr="00892D2C">
        <w:rPr>
          <w:rFonts w:ascii="Times New Roman" w:hAnsi="Times New Roman" w:cs="Times New Roman"/>
          <w:sz w:val="24"/>
          <w:szCs w:val="24"/>
        </w:rPr>
        <w:t>A sanção de suspensão de participar em licitação e contratar com a Administração Pública poderá ser também aplicada àqueles que:</w:t>
      </w:r>
    </w:p>
    <w:p w14:paraId="59569933"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sz w:val="24"/>
          <w:szCs w:val="24"/>
        </w:rPr>
        <w:t>a)</w:t>
      </w:r>
      <w:r w:rsidRPr="00892D2C">
        <w:rPr>
          <w:rFonts w:ascii="Times New Roman" w:hAnsi="Times New Roman" w:cs="Times New Roman"/>
          <w:sz w:val="24"/>
          <w:szCs w:val="24"/>
        </w:rPr>
        <w:tab/>
        <w:t>retardarem a execução do pregão;</w:t>
      </w:r>
    </w:p>
    <w:p w14:paraId="6A402FB0"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sz w:val="24"/>
          <w:szCs w:val="24"/>
        </w:rPr>
        <w:t>b)</w:t>
      </w:r>
      <w:r w:rsidRPr="00892D2C">
        <w:rPr>
          <w:rFonts w:ascii="Times New Roman" w:hAnsi="Times New Roman" w:cs="Times New Roman"/>
          <w:sz w:val="24"/>
          <w:szCs w:val="24"/>
        </w:rPr>
        <w:tab/>
        <w:t>demonstrarem não possuir idoneidade para contratar com a Administração;</w:t>
      </w:r>
    </w:p>
    <w:p w14:paraId="3B725DF0" w14:textId="77777777" w:rsidR="001A049A"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sz w:val="24"/>
          <w:szCs w:val="24"/>
        </w:rPr>
        <w:t>c)</w:t>
      </w:r>
      <w:r w:rsidRPr="00892D2C">
        <w:rPr>
          <w:rFonts w:ascii="Times New Roman" w:hAnsi="Times New Roman" w:cs="Times New Roman"/>
          <w:sz w:val="24"/>
          <w:szCs w:val="24"/>
        </w:rPr>
        <w:tab/>
        <w:t>fizerem declaração falsa ou cometerem fraude fiscal.</w:t>
      </w:r>
    </w:p>
    <w:p w14:paraId="2D8A825A" w14:textId="77777777" w:rsidR="001A049A" w:rsidRPr="00892D2C" w:rsidRDefault="00DB4AA6" w:rsidP="001A049A">
      <w:pPr>
        <w:spacing w:after="0" w:line="240" w:lineRule="auto"/>
        <w:jc w:val="both"/>
        <w:rPr>
          <w:rFonts w:ascii="Times New Roman" w:hAnsi="Times New Roman" w:cs="Times New Roman"/>
          <w:sz w:val="24"/>
          <w:szCs w:val="24"/>
        </w:rPr>
      </w:pPr>
      <w:r w:rsidRPr="00105EBE">
        <w:rPr>
          <w:rFonts w:ascii="Times New Roman" w:eastAsia="Carlito" w:hAnsi="Times New Roman" w:cs="Times New Roman"/>
          <w:noProof/>
          <w:sz w:val="24"/>
          <w:szCs w:val="24"/>
          <w:lang w:eastAsia="pt-BR"/>
        </w:rPr>
        <mc:AlternateContent>
          <mc:Choice Requires="wps">
            <w:drawing>
              <wp:anchor distT="0" distB="0" distL="0" distR="0" simplePos="0" relativeHeight="251681792" behindDoc="1" locked="0" layoutInCell="1" allowOverlap="1" wp14:anchorId="2A0D0628" wp14:editId="50B1EE05">
                <wp:simplePos x="0" y="0"/>
                <wp:positionH relativeFrom="page">
                  <wp:posOffset>720090</wp:posOffset>
                </wp:positionH>
                <wp:positionV relativeFrom="paragraph">
                  <wp:posOffset>170815</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3A6053" w14:textId="77777777" w:rsidR="00DB4AA6" w:rsidRPr="00105EBE" w:rsidRDefault="00DB4AA6" w:rsidP="00DB4AA6">
                            <w:pPr>
                              <w:spacing w:line="264" w:lineRule="exact"/>
                              <w:ind w:left="28"/>
                              <w:rPr>
                                <w:rFonts w:ascii="Times New Roman" w:hAnsi="Times New Roman" w:cs="Times New Roman"/>
                                <w:b/>
                                <w:sz w:val="24"/>
                              </w:rPr>
                            </w:pPr>
                            <w:r w:rsidRPr="00105EBE">
                              <w:rPr>
                                <w:rFonts w:ascii="Times New Roman" w:hAnsi="Times New Roman" w:cs="Times New Roman"/>
                                <w:b/>
                                <w:color w:val="FFFFFF"/>
                                <w:sz w:val="24"/>
                              </w:rPr>
                              <w:t>10. CLÁUSULA DÉCIMA – D</w:t>
                            </w:r>
                            <w:r>
                              <w:rPr>
                                <w:rFonts w:ascii="Times New Roman" w:hAnsi="Times New Roman" w:cs="Times New Roman"/>
                                <w:b/>
                                <w:color w:val="FFFFFF"/>
                                <w:sz w:val="24"/>
                              </w:rPr>
                              <w:t>O CANCELAMENTO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0D0628" id="Text Box 24" o:spid="_x0000_s1041" type="#_x0000_t202" style="position:absolute;left:0;text-align:left;margin-left:56.7pt;margin-top:13.45pt;width:485pt;height:13.2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" fillcolor="gray" stroked="f">
                <v:textbox inset="0,0,0,0">
                  <w:txbxContent>
                    <w:p w14:paraId="793A6053" w14:textId="77777777" w:rsidR="00DB4AA6" w:rsidRPr="00105EBE" w:rsidRDefault="00DB4AA6" w:rsidP="00DB4AA6">
                      <w:pPr>
                        <w:spacing w:line="264" w:lineRule="exact"/>
                        <w:ind w:left="28"/>
                        <w:rPr>
                          <w:rFonts w:ascii="Times New Roman" w:hAnsi="Times New Roman" w:cs="Times New Roman"/>
                          <w:b/>
                          <w:sz w:val="24"/>
                        </w:rPr>
                      </w:pPr>
                      <w:r w:rsidRPr="00105EBE">
                        <w:rPr>
                          <w:rFonts w:ascii="Times New Roman" w:hAnsi="Times New Roman" w:cs="Times New Roman"/>
                          <w:b/>
                          <w:color w:val="FFFFFF"/>
                          <w:sz w:val="24"/>
                        </w:rPr>
                        <w:t>10. CLÁUSULA DÉCIMA – D</w:t>
                      </w:r>
                      <w:r>
                        <w:rPr>
                          <w:rFonts w:ascii="Times New Roman" w:hAnsi="Times New Roman" w:cs="Times New Roman"/>
                          <w:b/>
                          <w:color w:val="FFFFFF"/>
                          <w:sz w:val="24"/>
                        </w:rPr>
                        <w:t>O CANCELAMENTO DO REGISTRO DE PREÇOS</w:t>
                      </w:r>
                    </w:p>
                  </w:txbxContent>
                </v:textbox>
                <w10:wrap type="topAndBottom" anchorx="page"/>
              </v:shape>
            </w:pict>
          </mc:Fallback>
        </mc:AlternateContent>
      </w:r>
      <w:r w:rsidR="001A049A" w:rsidRPr="00892D2C">
        <w:rPr>
          <w:rFonts w:ascii="Times New Roman" w:hAnsi="Times New Roman" w:cs="Times New Roman"/>
          <w:b/>
          <w:sz w:val="24"/>
          <w:szCs w:val="24"/>
        </w:rPr>
        <w:t>10.1.</w:t>
      </w:r>
      <w:r w:rsidR="009D66F6" w:rsidRPr="00892D2C">
        <w:rPr>
          <w:rFonts w:ascii="Times New Roman" w:hAnsi="Times New Roman" w:cs="Times New Roman"/>
          <w:sz w:val="24"/>
          <w:szCs w:val="24"/>
        </w:rPr>
        <w:t xml:space="preserve"> O registro do proponente </w:t>
      </w:r>
      <w:r w:rsidR="001A049A" w:rsidRPr="00892D2C">
        <w:rPr>
          <w:rFonts w:ascii="Times New Roman" w:hAnsi="Times New Roman" w:cs="Times New Roman"/>
          <w:sz w:val="24"/>
          <w:szCs w:val="24"/>
        </w:rPr>
        <w:t>será cancelado quando:</w:t>
      </w:r>
    </w:p>
    <w:p w14:paraId="35B77915"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10.1.1.</w:t>
      </w:r>
      <w:r w:rsidRPr="00892D2C">
        <w:rPr>
          <w:rFonts w:ascii="Times New Roman" w:hAnsi="Times New Roman" w:cs="Times New Roman"/>
          <w:sz w:val="24"/>
          <w:szCs w:val="24"/>
        </w:rPr>
        <w:t xml:space="preserve"> Descumprir as condições da ata de registro de preços.</w:t>
      </w:r>
    </w:p>
    <w:p w14:paraId="5AACF1EB"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10.1.2.</w:t>
      </w:r>
      <w:r w:rsidRPr="00892D2C">
        <w:rPr>
          <w:rFonts w:ascii="Times New Roman" w:hAnsi="Times New Roman" w:cs="Times New Roman"/>
          <w:sz w:val="24"/>
          <w:szCs w:val="24"/>
        </w:rPr>
        <w:t xml:space="preserve"> Não r</w:t>
      </w:r>
      <w:r w:rsidR="00940B90" w:rsidRPr="00892D2C">
        <w:rPr>
          <w:rFonts w:ascii="Times New Roman" w:hAnsi="Times New Roman" w:cs="Times New Roman"/>
          <w:sz w:val="24"/>
          <w:szCs w:val="24"/>
        </w:rPr>
        <w:t>eceber</w:t>
      </w:r>
      <w:r w:rsidRPr="00892D2C">
        <w:rPr>
          <w:rFonts w:ascii="Times New Roman" w:hAnsi="Times New Roman" w:cs="Times New Roman"/>
          <w:sz w:val="24"/>
          <w:szCs w:val="24"/>
        </w:rPr>
        <w:t xml:space="preserve"> a nota de empenho ou instrumento equivalente no prazo estabelecido pela Administração, sem justificativa aceitável.</w:t>
      </w:r>
    </w:p>
    <w:p w14:paraId="37C9B5AA"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10.1.3.</w:t>
      </w:r>
      <w:r w:rsidRPr="00892D2C">
        <w:rPr>
          <w:rFonts w:ascii="Times New Roman" w:hAnsi="Times New Roman" w:cs="Times New Roman"/>
          <w:b/>
          <w:sz w:val="24"/>
          <w:szCs w:val="24"/>
        </w:rPr>
        <w:tab/>
      </w:r>
      <w:r w:rsidRPr="00892D2C">
        <w:rPr>
          <w:rFonts w:ascii="Times New Roman" w:hAnsi="Times New Roman" w:cs="Times New Roman"/>
          <w:sz w:val="24"/>
          <w:szCs w:val="24"/>
        </w:rPr>
        <w:t>Não aceitar reduzir o seu preço registrado, na hipótese deste se tornar superior àqueles praticados no mercado.</w:t>
      </w:r>
    </w:p>
    <w:p w14:paraId="504B06CF"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10.1.4.</w:t>
      </w:r>
      <w:r w:rsidRPr="00892D2C">
        <w:rPr>
          <w:rFonts w:ascii="Times New Roman" w:hAnsi="Times New Roman" w:cs="Times New Roman"/>
          <w:sz w:val="24"/>
          <w:szCs w:val="24"/>
        </w:rPr>
        <w:tab/>
        <w:t>Sofrer sanção prevista nos ou no art. 7º da Lei nº 10.520, de 2002.</w:t>
      </w:r>
    </w:p>
    <w:p w14:paraId="69511B0C"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lastRenderedPageBreak/>
        <w:t>10.2</w:t>
      </w:r>
      <w:r w:rsidR="00A119CE" w:rsidRPr="00892D2C">
        <w:rPr>
          <w:rFonts w:ascii="Times New Roman" w:hAnsi="Times New Roman" w:cs="Times New Roman"/>
          <w:b/>
          <w:sz w:val="24"/>
          <w:szCs w:val="24"/>
        </w:rPr>
        <w:t>.</w:t>
      </w:r>
      <w:r w:rsidRPr="00892D2C">
        <w:rPr>
          <w:rFonts w:ascii="Times New Roman" w:hAnsi="Times New Roman" w:cs="Times New Roman"/>
          <w:sz w:val="24"/>
          <w:szCs w:val="24"/>
        </w:rPr>
        <w:t xml:space="preserve"> O cancelamento do registro de preços poderá ocorrer por fato superveniente, decorrente de caso fortuito ou força maior, que prejudique o cumprimento da ata, devidamente comprovados e justificados:</w:t>
      </w:r>
    </w:p>
    <w:p w14:paraId="6787921E" w14:textId="77777777" w:rsidR="001A049A"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10.2.1</w:t>
      </w:r>
      <w:r w:rsidR="00A119CE" w:rsidRPr="00892D2C">
        <w:rPr>
          <w:rFonts w:ascii="Times New Roman" w:hAnsi="Times New Roman" w:cs="Times New Roman"/>
          <w:b/>
          <w:sz w:val="24"/>
          <w:szCs w:val="24"/>
        </w:rPr>
        <w:t>.</w:t>
      </w:r>
      <w:r w:rsidRPr="00892D2C">
        <w:rPr>
          <w:rFonts w:ascii="Times New Roman" w:hAnsi="Times New Roman" w:cs="Times New Roman"/>
          <w:sz w:val="24"/>
          <w:szCs w:val="24"/>
        </w:rPr>
        <w:t xml:space="preserve"> Por razão de interesse público ou a pedido do fornecedor.</w:t>
      </w:r>
    </w:p>
    <w:p w14:paraId="56FD8547" w14:textId="77777777" w:rsidR="001A049A" w:rsidRPr="00892D2C" w:rsidRDefault="00DB4AA6" w:rsidP="001A049A">
      <w:pPr>
        <w:spacing w:after="0" w:line="240" w:lineRule="auto"/>
        <w:jc w:val="both"/>
        <w:rPr>
          <w:rFonts w:ascii="Times New Roman" w:hAnsi="Times New Roman" w:cs="Times New Roman"/>
          <w:sz w:val="24"/>
          <w:szCs w:val="24"/>
        </w:rPr>
      </w:pPr>
      <w:r w:rsidRPr="00105EBE">
        <w:rPr>
          <w:rFonts w:ascii="Times New Roman" w:eastAsia="Carlito" w:hAnsi="Times New Roman" w:cs="Times New Roman"/>
          <w:noProof/>
          <w:sz w:val="24"/>
          <w:szCs w:val="24"/>
          <w:lang w:eastAsia="pt-BR"/>
        </w:rPr>
        <mc:AlternateContent>
          <mc:Choice Requires="wps">
            <w:drawing>
              <wp:anchor distT="0" distB="0" distL="0" distR="0" simplePos="0" relativeHeight="251683840" behindDoc="1" locked="0" layoutInCell="1" allowOverlap="1" wp14:anchorId="55050637" wp14:editId="3CCC4200">
                <wp:simplePos x="0" y="0"/>
                <wp:positionH relativeFrom="page">
                  <wp:posOffset>720090</wp:posOffset>
                </wp:positionH>
                <wp:positionV relativeFrom="paragraph">
                  <wp:posOffset>170815</wp:posOffset>
                </wp:positionV>
                <wp:extent cx="6159500" cy="168275"/>
                <wp:effectExtent l="0" t="0" r="0" b="0"/>
                <wp:wrapTopAndBottom/>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885200" w14:textId="77777777" w:rsidR="00DB4AA6" w:rsidRPr="00105EBE" w:rsidRDefault="00DB4AA6" w:rsidP="00DB4AA6">
                            <w:pPr>
                              <w:spacing w:line="264" w:lineRule="exact"/>
                              <w:ind w:left="28"/>
                              <w:rPr>
                                <w:rFonts w:ascii="Times New Roman" w:hAnsi="Times New Roman" w:cs="Times New Roman"/>
                                <w:b/>
                                <w:sz w:val="24"/>
                              </w:rPr>
                            </w:pPr>
                            <w:r w:rsidRPr="00105EBE">
                              <w:rPr>
                                <w:rFonts w:ascii="Times New Roman" w:hAnsi="Times New Roman" w:cs="Times New Roman"/>
                                <w:b/>
                                <w:color w:val="FFFFFF"/>
                                <w:sz w:val="24"/>
                              </w:rPr>
                              <w:t>1</w:t>
                            </w:r>
                            <w:r>
                              <w:rPr>
                                <w:rFonts w:ascii="Times New Roman" w:hAnsi="Times New Roman" w:cs="Times New Roman"/>
                                <w:b/>
                                <w:color w:val="FFFFFF"/>
                                <w:sz w:val="24"/>
                              </w:rPr>
                              <w:t>1</w:t>
                            </w:r>
                            <w:r w:rsidRPr="00105EBE">
                              <w:rPr>
                                <w:rFonts w:ascii="Times New Roman" w:hAnsi="Times New Roman" w:cs="Times New Roman"/>
                                <w:b/>
                                <w:color w:val="FFFFFF"/>
                                <w:sz w:val="24"/>
                              </w:rPr>
                              <w:t>. CLÁUSULA DÉCIMA – D</w:t>
                            </w:r>
                            <w:r>
                              <w:rPr>
                                <w:rFonts w:ascii="Times New Roman" w:hAnsi="Times New Roman" w:cs="Times New Roman"/>
                                <w:b/>
                                <w:color w:val="FFFFFF"/>
                                <w:sz w:val="24"/>
                              </w:rPr>
                              <w:t>O FORO COMPETENTE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50637" id="_x0000_s1042" type="#_x0000_t202" style="position:absolute;left:0;text-align:left;margin-left:56.7pt;margin-top:13.45pt;width:485pt;height:13.25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VVMAgIAAOg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" fillcolor="gray" stroked="f">
                <v:textbox inset="0,0,0,0">
                  <w:txbxContent>
                    <w:p w14:paraId="20885200" w14:textId="77777777" w:rsidR="00DB4AA6" w:rsidRPr="00105EBE" w:rsidRDefault="00DB4AA6" w:rsidP="00DB4AA6">
                      <w:pPr>
                        <w:spacing w:line="264" w:lineRule="exact"/>
                        <w:ind w:left="28"/>
                        <w:rPr>
                          <w:rFonts w:ascii="Times New Roman" w:hAnsi="Times New Roman" w:cs="Times New Roman"/>
                          <w:b/>
                          <w:sz w:val="24"/>
                        </w:rPr>
                      </w:pPr>
                      <w:r w:rsidRPr="00105EBE">
                        <w:rPr>
                          <w:rFonts w:ascii="Times New Roman" w:hAnsi="Times New Roman" w:cs="Times New Roman"/>
                          <w:b/>
                          <w:color w:val="FFFFFF"/>
                          <w:sz w:val="24"/>
                        </w:rPr>
                        <w:t>1</w:t>
                      </w:r>
                      <w:r>
                        <w:rPr>
                          <w:rFonts w:ascii="Times New Roman" w:hAnsi="Times New Roman" w:cs="Times New Roman"/>
                          <w:b/>
                          <w:color w:val="FFFFFF"/>
                          <w:sz w:val="24"/>
                        </w:rPr>
                        <w:t>1</w:t>
                      </w:r>
                      <w:r w:rsidRPr="00105EBE">
                        <w:rPr>
                          <w:rFonts w:ascii="Times New Roman" w:hAnsi="Times New Roman" w:cs="Times New Roman"/>
                          <w:b/>
                          <w:color w:val="FFFFFF"/>
                          <w:sz w:val="24"/>
                        </w:rPr>
                        <w:t>. CLÁUSULA DÉCIMA – D</w:t>
                      </w:r>
                      <w:r>
                        <w:rPr>
                          <w:rFonts w:ascii="Times New Roman" w:hAnsi="Times New Roman" w:cs="Times New Roman"/>
                          <w:b/>
                          <w:color w:val="FFFFFF"/>
                          <w:sz w:val="24"/>
                        </w:rPr>
                        <w:t>O FORO COMPETENTE</w:t>
                      </w:r>
                    </w:p>
                  </w:txbxContent>
                </v:textbox>
                <w10:wrap type="topAndBottom" anchorx="page"/>
              </v:shape>
            </w:pict>
          </mc:Fallback>
        </mc:AlternateContent>
      </w:r>
      <w:r w:rsidR="001A049A" w:rsidRPr="00892D2C">
        <w:rPr>
          <w:rFonts w:ascii="Times New Roman" w:hAnsi="Times New Roman" w:cs="Times New Roman"/>
          <w:b/>
          <w:sz w:val="24"/>
          <w:szCs w:val="24"/>
        </w:rPr>
        <w:t>11.1.</w:t>
      </w:r>
      <w:r w:rsidR="001A049A" w:rsidRPr="00892D2C">
        <w:rPr>
          <w:rFonts w:ascii="Times New Roman" w:hAnsi="Times New Roman" w:cs="Times New Roman"/>
          <w:sz w:val="24"/>
          <w:szCs w:val="24"/>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892D2C">
        <w:rPr>
          <w:rFonts w:ascii="Times New Roman" w:hAnsi="Times New Roman" w:cs="Times New Roman"/>
          <w:sz w:val="24"/>
          <w:szCs w:val="24"/>
        </w:rPr>
        <w:t xml:space="preserve"> </w:t>
      </w:r>
      <w:r w:rsidR="001A049A" w:rsidRPr="00892D2C">
        <w:rPr>
          <w:rFonts w:ascii="Times New Roman" w:hAnsi="Times New Roman" w:cs="Times New Roman"/>
          <w:sz w:val="24"/>
          <w:szCs w:val="24"/>
        </w:rPr>
        <w:t>E por estarem assim ajustadas, as partes, com as testemunhas abaixo, assinam o presente instrumento em 03 (três) vias de igual teor e forma.</w:t>
      </w:r>
    </w:p>
    <w:p w14:paraId="257C4BDE" w14:textId="77777777" w:rsidR="00996E5A" w:rsidRDefault="001A049A" w:rsidP="00996E5A">
      <w:pPr>
        <w:spacing w:after="0" w:line="240" w:lineRule="auto"/>
        <w:jc w:val="right"/>
        <w:rPr>
          <w:rFonts w:ascii="Times New Roman" w:hAnsi="Times New Roman" w:cs="Times New Roman"/>
          <w:sz w:val="24"/>
          <w:szCs w:val="24"/>
        </w:rPr>
      </w:pPr>
      <w:r w:rsidRPr="00892D2C">
        <w:rPr>
          <w:rFonts w:ascii="Times New Roman" w:hAnsi="Times New Roman" w:cs="Times New Roman"/>
          <w:sz w:val="24"/>
          <w:szCs w:val="24"/>
        </w:rPr>
        <w:t xml:space="preserve">Presidente Olegário/MG, </w:t>
      </w:r>
      <w:r w:rsidR="00DB4AA6">
        <w:rPr>
          <w:rFonts w:ascii="Times New Roman" w:hAnsi="Times New Roman" w:cs="Times New Roman"/>
          <w:sz w:val="24"/>
          <w:szCs w:val="24"/>
        </w:rPr>
        <w:t xml:space="preserve">22 </w:t>
      </w:r>
      <w:r w:rsidRPr="00892D2C">
        <w:rPr>
          <w:rFonts w:ascii="Times New Roman" w:hAnsi="Times New Roman" w:cs="Times New Roman"/>
          <w:sz w:val="24"/>
          <w:szCs w:val="24"/>
        </w:rPr>
        <w:t>de</w:t>
      </w:r>
      <w:r w:rsidR="00DB4AA6">
        <w:rPr>
          <w:rFonts w:ascii="Times New Roman" w:hAnsi="Times New Roman" w:cs="Times New Roman"/>
          <w:sz w:val="24"/>
          <w:szCs w:val="24"/>
        </w:rPr>
        <w:t xml:space="preserve"> setembro </w:t>
      </w:r>
      <w:r w:rsidRPr="00892D2C">
        <w:rPr>
          <w:rFonts w:ascii="Times New Roman" w:hAnsi="Times New Roman" w:cs="Times New Roman"/>
          <w:sz w:val="24"/>
          <w:szCs w:val="24"/>
        </w:rPr>
        <w:t>de 2021.</w:t>
      </w:r>
    </w:p>
    <w:p w14:paraId="2C773EC5" w14:textId="1832F3E1" w:rsidR="00DB4AA6" w:rsidRDefault="00DB4AA6" w:rsidP="00DB4AA6">
      <w:pPr>
        <w:tabs>
          <w:tab w:val="left" w:pos="2175"/>
        </w:tabs>
        <w:rPr>
          <w:rFonts w:ascii="Times New Roman" w:hAnsi="Times New Roman" w:cs="Times New Roman"/>
          <w:sz w:val="24"/>
          <w:szCs w:val="24"/>
        </w:rPr>
      </w:pPr>
      <w:r>
        <w:rPr>
          <w:rFonts w:ascii="Times New Roman" w:hAnsi="Times New Roman" w:cs="Times New Roman"/>
          <w:sz w:val="24"/>
          <w:szCs w:val="24"/>
        </w:rPr>
        <w:tab/>
      </w:r>
    </w:p>
    <w:p w14:paraId="75C2B4FC" w14:textId="77777777" w:rsidR="001339FC" w:rsidRPr="00DB4AA6" w:rsidRDefault="001339FC" w:rsidP="00DB4AA6">
      <w:pPr>
        <w:tabs>
          <w:tab w:val="left" w:pos="2175"/>
        </w:tabs>
        <w:rPr>
          <w:rFonts w:ascii="Times New Roman" w:hAnsi="Times New Roman" w:cs="Times New Roman"/>
          <w:sz w:val="24"/>
          <w:szCs w:val="24"/>
        </w:rPr>
      </w:pPr>
    </w:p>
    <w:tbl>
      <w:tblPr>
        <w:tblStyle w:val="Tabelacomgrade"/>
        <w:tblW w:w="9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DB4AA6" w:rsidRPr="003E5388" w14:paraId="6BEC6093" w14:textId="77777777" w:rsidTr="00F2021A">
        <w:trPr>
          <w:trHeight w:val="858"/>
          <w:jc w:val="center"/>
        </w:trPr>
        <w:tc>
          <w:tcPr>
            <w:tcW w:w="4253" w:type="dxa"/>
          </w:tcPr>
          <w:p w14:paraId="75AFCB1A" w14:textId="77777777" w:rsidR="0057581B" w:rsidRPr="0057581B" w:rsidRDefault="0057581B" w:rsidP="0057581B">
            <w:pPr>
              <w:pStyle w:val="Corpodetexto"/>
              <w:jc w:val="center"/>
              <w:rPr>
                <w:rFonts w:ascii="Times New Roman" w:hAnsi="Times New Roman" w:cs="Times New Roman"/>
                <w:b/>
                <w:bCs/>
                <w:sz w:val="24"/>
                <w:szCs w:val="24"/>
                <w:lang w:val="pt-BR"/>
              </w:rPr>
            </w:pPr>
            <w:r w:rsidRPr="0057581B">
              <w:rPr>
                <w:rFonts w:ascii="Times New Roman" w:hAnsi="Times New Roman" w:cs="Times New Roman"/>
                <w:b/>
                <w:bCs/>
                <w:sz w:val="24"/>
                <w:szCs w:val="24"/>
                <w:lang w:val="pt-BR"/>
              </w:rPr>
              <w:t>MUNICÍPIO DE PRESIDENTE OLEGÁRIO</w:t>
            </w:r>
          </w:p>
          <w:p w14:paraId="740FA5D8" w14:textId="77777777" w:rsidR="0057581B" w:rsidRPr="00892D2C" w:rsidRDefault="0057581B" w:rsidP="0057581B">
            <w:pPr>
              <w:jc w:val="center"/>
              <w:rPr>
                <w:rFonts w:ascii="Times New Roman" w:hAnsi="Times New Roman" w:cs="Times New Roman"/>
                <w:sz w:val="24"/>
                <w:szCs w:val="24"/>
              </w:rPr>
            </w:pPr>
            <w:proofErr w:type="spellStart"/>
            <w:r w:rsidRPr="00892D2C">
              <w:rPr>
                <w:rFonts w:ascii="Times New Roman" w:hAnsi="Times New Roman" w:cs="Times New Roman"/>
                <w:sz w:val="24"/>
                <w:szCs w:val="24"/>
              </w:rPr>
              <w:t>Rhenys</w:t>
            </w:r>
            <w:proofErr w:type="spellEnd"/>
            <w:r w:rsidRPr="00892D2C">
              <w:rPr>
                <w:rFonts w:ascii="Times New Roman" w:hAnsi="Times New Roman" w:cs="Times New Roman"/>
                <w:sz w:val="24"/>
                <w:szCs w:val="24"/>
              </w:rPr>
              <w:t xml:space="preserve"> da Silva Cambraia </w:t>
            </w:r>
          </w:p>
          <w:p w14:paraId="175A43FC" w14:textId="77777777" w:rsidR="0057581B" w:rsidRPr="0057581B" w:rsidRDefault="0057581B" w:rsidP="0057581B">
            <w:pPr>
              <w:jc w:val="center"/>
              <w:rPr>
                <w:rFonts w:ascii="Times New Roman" w:hAnsi="Times New Roman" w:cs="Times New Roman"/>
                <w:bCs/>
                <w:sz w:val="24"/>
                <w:szCs w:val="24"/>
              </w:rPr>
            </w:pPr>
            <w:r w:rsidRPr="0057581B">
              <w:rPr>
                <w:rFonts w:ascii="Times New Roman" w:hAnsi="Times New Roman" w:cs="Times New Roman"/>
                <w:bCs/>
                <w:sz w:val="24"/>
                <w:szCs w:val="24"/>
              </w:rPr>
              <w:t>Prefeito Municipal</w:t>
            </w:r>
          </w:p>
          <w:p w14:paraId="7CEEDF67" w14:textId="77777777" w:rsidR="00DB4AA6" w:rsidRPr="003E5388" w:rsidRDefault="00DB4AA6" w:rsidP="00F2021A">
            <w:pPr>
              <w:pStyle w:val="Corpodetexto"/>
              <w:jc w:val="center"/>
              <w:rPr>
                <w:rFonts w:ascii="Times New Roman" w:hAnsi="Times New Roman" w:cs="Times New Roman"/>
                <w:bCs/>
                <w:sz w:val="24"/>
                <w:szCs w:val="24"/>
              </w:rPr>
            </w:pPr>
          </w:p>
        </w:tc>
        <w:tc>
          <w:tcPr>
            <w:tcW w:w="5387" w:type="dxa"/>
          </w:tcPr>
          <w:p w14:paraId="0A663AFC" w14:textId="77777777" w:rsidR="002C2D55" w:rsidRPr="002C2D55" w:rsidRDefault="002C2D55" w:rsidP="0057581B">
            <w:pPr>
              <w:rPr>
                <w:rFonts w:ascii="Times New Roman" w:hAnsi="Times New Roman" w:cs="Times New Roman"/>
                <w:b/>
                <w:bCs/>
                <w:sz w:val="24"/>
                <w:szCs w:val="24"/>
              </w:rPr>
            </w:pPr>
            <w:r w:rsidRPr="002C2D55">
              <w:rPr>
                <w:rFonts w:ascii="Times New Roman" w:hAnsi="Times New Roman" w:cs="Times New Roman"/>
                <w:b/>
                <w:bCs/>
                <w:sz w:val="24"/>
                <w:szCs w:val="24"/>
              </w:rPr>
              <w:t>COMERCIAL OFFICE MINAS LTDA</w:t>
            </w:r>
          </w:p>
          <w:p w14:paraId="7FB8B45D" w14:textId="17352897" w:rsidR="00DB4AA6" w:rsidRPr="002C2D55" w:rsidRDefault="002C2D55" w:rsidP="002C2D55">
            <w:pPr>
              <w:jc w:val="center"/>
              <w:rPr>
                <w:rFonts w:ascii="Times New Roman" w:eastAsia="Carlito" w:hAnsi="Times New Roman" w:cs="Times New Roman"/>
                <w:sz w:val="24"/>
                <w:szCs w:val="24"/>
              </w:rPr>
            </w:pPr>
            <w:r w:rsidRPr="002C2D55">
              <w:rPr>
                <w:rFonts w:ascii="Times New Roman" w:hAnsi="Times New Roman" w:cs="Times New Roman"/>
                <w:sz w:val="24"/>
                <w:szCs w:val="24"/>
              </w:rPr>
              <w:t>Jader Da Costa Silva</w:t>
            </w:r>
          </w:p>
        </w:tc>
      </w:tr>
    </w:tbl>
    <w:p w14:paraId="6641CCEE" w14:textId="77777777" w:rsidR="00DB4AA6" w:rsidRDefault="00DB4AA6" w:rsidP="00DB4AA6">
      <w:pPr>
        <w:tabs>
          <w:tab w:val="left" w:pos="2175"/>
        </w:tabs>
        <w:rPr>
          <w:rFonts w:ascii="Times New Roman" w:hAnsi="Times New Roman" w:cs="Times New Roman"/>
          <w:sz w:val="24"/>
          <w:szCs w:val="24"/>
        </w:rPr>
      </w:pPr>
    </w:p>
    <w:tbl>
      <w:tblPr>
        <w:tblStyle w:val="Tabelacomgrade"/>
        <w:tblW w:w="9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57581B" w:rsidRPr="003E5388" w14:paraId="2B82A24E" w14:textId="77777777" w:rsidTr="00F2021A">
        <w:trPr>
          <w:trHeight w:val="858"/>
          <w:jc w:val="center"/>
        </w:trPr>
        <w:tc>
          <w:tcPr>
            <w:tcW w:w="4253" w:type="dxa"/>
          </w:tcPr>
          <w:p w14:paraId="055FA519" w14:textId="77777777" w:rsidR="0057581B" w:rsidRPr="0057581B" w:rsidRDefault="0057581B" w:rsidP="00F2021A">
            <w:pPr>
              <w:jc w:val="center"/>
              <w:rPr>
                <w:rFonts w:ascii="Times New Roman" w:hAnsi="Times New Roman" w:cs="Times New Roman"/>
                <w:b/>
                <w:bCs/>
                <w:sz w:val="24"/>
                <w:szCs w:val="24"/>
              </w:rPr>
            </w:pPr>
            <w:r w:rsidRPr="0057581B">
              <w:rPr>
                <w:rFonts w:ascii="Times New Roman" w:hAnsi="Times New Roman" w:cs="Times New Roman"/>
                <w:b/>
                <w:bCs/>
                <w:sz w:val="24"/>
                <w:szCs w:val="24"/>
              </w:rPr>
              <w:t xml:space="preserve">VANESSA BEATRIZ BORGES QUEIROZ </w:t>
            </w:r>
          </w:p>
          <w:p w14:paraId="414D735E" w14:textId="77777777" w:rsidR="0057581B" w:rsidRPr="003E5388" w:rsidRDefault="0057581B" w:rsidP="0057581B">
            <w:pPr>
              <w:jc w:val="center"/>
              <w:rPr>
                <w:rFonts w:ascii="Times New Roman" w:hAnsi="Times New Roman" w:cs="Times New Roman"/>
                <w:bCs/>
                <w:sz w:val="24"/>
                <w:szCs w:val="24"/>
              </w:rPr>
            </w:pPr>
            <w:r>
              <w:rPr>
                <w:rFonts w:ascii="Times New Roman" w:hAnsi="Times New Roman" w:cs="Times New Roman"/>
                <w:sz w:val="24"/>
                <w:szCs w:val="24"/>
              </w:rPr>
              <w:t>Secretária Municipal de Saúde</w:t>
            </w:r>
          </w:p>
        </w:tc>
        <w:tc>
          <w:tcPr>
            <w:tcW w:w="5387" w:type="dxa"/>
          </w:tcPr>
          <w:p w14:paraId="534FBB55" w14:textId="77777777" w:rsidR="0057581B" w:rsidRPr="0057581B" w:rsidRDefault="0057581B" w:rsidP="0057581B">
            <w:pPr>
              <w:jc w:val="center"/>
              <w:rPr>
                <w:rFonts w:ascii="Times New Roman" w:hAnsi="Times New Roman" w:cs="Times New Roman"/>
                <w:b/>
                <w:bCs/>
                <w:sz w:val="24"/>
                <w:szCs w:val="24"/>
              </w:rPr>
            </w:pPr>
            <w:r w:rsidRPr="0057581B">
              <w:rPr>
                <w:rFonts w:ascii="Times New Roman" w:hAnsi="Times New Roman" w:cs="Times New Roman"/>
                <w:b/>
                <w:bCs/>
                <w:sz w:val="24"/>
                <w:szCs w:val="24"/>
              </w:rPr>
              <w:t>CÉSAR CORREA DE ARA</w:t>
            </w:r>
            <w:r>
              <w:rPr>
                <w:rFonts w:ascii="Times New Roman" w:hAnsi="Times New Roman" w:cs="Times New Roman"/>
                <w:b/>
                <w:bCs/>
                <w:sz w:val="24"/>
                <w:szCs w:val="24"/>
              </w:rPr>
              <w:t>Ú</w:t>
            </w:r>
            <w:r w:rsidRPr="0057581B">
              <w:rPr>
                <w:rFonts w:ascii="Times New Roman" w:hAnsi="Times New Roman" w:cs="Times New Roman"/>
                <w:b/>
                <w:bCs/>
                <w:sz w:val="24"/>
                <w:szCs w:val="24"/>
              </w:rPr>
              <w:t>JO</w:t>
            </w:r>
          </w:p>
          <w:p w14:paraId="34D29215" w14:textId="77777777" w:rsidR="0057581B" w:rsidRPr="0057581B" w:rsidRDefault="0057581B" w:rsidP="0057581B">
            <w:pPr>
              <w:jc w:val="center"/>
              <w:rPr>
                <w:rFonts w:ascii="Times New Roman" w:hAnsi="Times New Roman" w:cs="Times New Roman"/>
                <w:bCs/>
                <w:sz w:val="24"/>
                <w:szCs w:val="24"/>
              </w:rPr>
            </w:pPr>
            <w:r w:rsidRPr="0057581B">
              <w:rPr>
                <w:rFonts w:ascii="Times New Roman" w:hAnsi="Times New Roman" w:cs="Times New Roman"/>
                <w:bCs/>
                <w:sz w:val="24"/>
                <w:szCs w:val="24"/>
              </w:rPr>
              <w:t xml:space="preserve">Secretário </w:t>
            </w:r>
            <w:r>
              <w:rPr>
                <w:rFonts w:ascii="Times New Roman" w:hAnsi="Times New Roman" w:cs="Times New Roman"/>
                <w:bCs/>
                <w:sz w:val="24"/>
                <w:szCs w:val="24"/>
              </w:rPr>
              <w:t xml:space="preserve">Municipal </w:t>
            </w:r>
            <w:r w:rsidRPr="0057581B">
              <w:rPr>
                <w:rFonts w:ascii="Times New Roman" w:hAnsi="Times New Roman" w:cs="Times New Roman"/>
                <w:bCs/>
                <w:sz w:val="24"/>
                <w:szCs w:val="24"/>
              </w:rPr>
              <w:t>de Planejamento</w:t>
            </w:r>
          </w:p>
          <w:p w14:paraId="0D3B002E" w14:textId="77777777" w:rsidR="0057581B" w:rsidRPr="003E5388" w:rsidRDefault="0057581B" w:rsidP="00F2021A">
            <w:pPr>
              <w:rPr>
                <w:rFonts w:ascii="Times New Roman" w:eastAsia="Carlito" w:hAnsi="Times New Roman" w:cs="Times New Roman"/>
                <w:sz w:val="24"/>
                <w:szCs w:val="24"/>
              </w:rPr>
            </w:pPr>
          </w:p>
        </w:tc>
      </w:tr>
    </w:tbl>
    <w:p w14:paraId="0CAB51CE" w14:textId="5FB3847D" w:rsidR="0057581B" w:rsidRDefault="0057581B" w:rsidP="00DB4AA6">
      <w:pPr>
        <w:tabs>
          <w:tab w:val="left" w:pos="2175"/>
        </w:tabs>
        <w:rPr>
          <w:rFonts w:ascii="Times New Roman" w:hAnsi="Times New Roman" w:cs="Times New Roman"/>
          <w:sz w:val="24"/>
          <w:szCs w:val="24"/>
        </w:rPr>
      </w:pPr>
    </w:p>
    <w:p w14:paraId="04EE9B16" w14:textId="77777777" w:rsidR="001339FC" w:rsidRDefault="001339FC" w:rsidP="00DB4AA6">
      <w:pPr>
        <w:tabs>
          <w:tab w:val="left" w:pos="2175"/>
        </w:tabs>
        <w:rPr>
          <w:rFonts w:ascii="Times New Roman" w:hAnsi="Times New Roman" w:cs="Times New Roman"/>
          <w:sz w:val="24"/>
          <w:szCs w:val="24"/>
        </w:rPr>
      </w:pPr>
      <w:bookmarkStart w:id="0" w:name="_GoBack"/>
      <w:bookmarkEnd w:id="0"/>
    </w:p>
    <w:p w14:paraId="236DFFEA" w14:textId="77777777" w:rsidR="0057581B" w:rsidRPr="0057581B" w:rsidRDefault="0057581B" w:rsidP="0057581B">
      <w:pPr>
        <w:spacing w:after="0"/>
        <w:jc w:val="center"/>
        <w:rPr>
          <w:rFonts w:ascii="Times New Roman" w:hAnsi="Times New Roman" w:cs="Times New Roman"/>
          <w:b/>
          <w:bCs/>
          <w:sz w:val="24"/>
          <w:szCs w:val="24"/>
        </w:rPr>
      </w:pPr>
      <w:r w:rsidRPr="0057581B">
        <w:rPr>
          <w:rFonts w:ascii="Times New Roman" w:hAnsi="Times New Roman" w:cs="Times New Roman"/>
          <w:b/>
          <w:bCs/>
          <w:sz w:val="24"/>
          <w:szCs w:val="24"/>
        </w:rPr>
        <w:t>NILDA MARIA DE SOUSA BORGES</w:t>
      </w:r>
    </w:p>
    <w:p w14:paraId="4DFF70B3" w14:textId="77777777" w:rsidR="0057581B" w:rsidRDefault="0057581B" w:rsidP="0057581B">
      <w:pPr>
        <w:spacing w:after="0"/>
        <w:jc w:val="center"/>
        <w:rPr>
          <w:rFonts w:ascii="Times New Roman" w:hAnsi="Times New Roman" w:cs="Times New Roman"/>
          <w:bCs/>
          <w:sz w:val="24"/>
          <w:szCs w:val="24"/>
        </w:rPr>
      </w:pPr>
      <w:r w:rsidRPr="0057581B">
        <w:rPr>
          <w:rFonts w:ascii="Times New Roman" w:hAnsi="Times New Roman" w:cs="Times New Roman"/>
          <w:bCs/>
          <w:sz w:val="24"/>
          <w:szCs w:val="24"/>
        </w:rPr>
        <w:t>Secretária Municipal de Educação</w:t>
      </w:r>
      <w:r>
        <w:rPr>
          <w:rFonts w:ascii="Times New Roman" w:hAnsi="Times New Roman" w:cs="Times New Roman"/>
          <w:bCs/>
          <w:sz w:val="24"/>
          <w:szCs w:val="24"/>
        </w:rPr>
        <w:t xml:space="preserve">, </w:t>
      </w:r>
    </w:p>
    <w:p w14:paraId="5B9361CF" w14:textId="77777777" w:rsidR="0057581B" w:rsidRPr="0057581B" w:rsidRDefault="0057581B" w:rsidP="0057581B">
      <w:pPr>
        <w:spacing w:after="0"/>
        <w:jc w:val="center"/>
        <w:rPr>
          <w:rFonts w:ascii="Times New Roman" w:hAnsi="Times New Roman" w:cs="Times New Roman"/>
          <w:bCs/>
          <w:sz w:val="24"/>
          <w:szCs w:val="24"/>
        </w:rPr>
      </w:pPr>
      <w:r>
        <w:rPr>
          <w:rFonts w:ascii="Times New Roman" w:hAnsi="Times New Roman" w:cs="Times New Roman"/>
          <w:bCs/>
          <w:sz w:val="24"/>
          <w:szCs w:val="24"/>
        </w:rPr>
        <w:t>Cultura, Desporto e Turismo</w:t>
      </w:r>
    </w:p>
    <w:p w14:paraId="1CA23F63" w14:textId="77777777" w:rsidR="002C2D55" w:rsidRPr="00A307C3" w:rsidRDefault="002C2D55" w:rsidP="002C2D55">
      <w:pPr>
        <w:tabs>
          <w:tab w:val="left" w:pos="2090"/>
          <w:tab w:val="left" w:pos="7952"/>
        </w:tabs>
        <w:suppressAutoHyphens/>
        <w:spacing w:after="0" w:line="240" w:lineRule="auto"/>
        <w:ind w:left="193"/>
        <w:rPr>
          <w:rFonts w:ascii="Times New Roman" w:eastAsia="Times New Roman" w:hAnsi="Times New Roman" w:cs="Times New Roman"/>
          <w:b/>
          <w:sz w:val="24"/>
          <w:szCs w:val="24"/>
          <w:lang w:eastAsia="zh-CN"/>
        </w:rPr>
      </w:pPr>
      <w:r w:rsidRPr="00A307C3">
        <w:rPr>
          <w:rFonts w:ascii="Times New Roman" w:eastAsia="Times New Roman" w:hAnsi="Times New Roman" w:cs="Times New Roman"/>
          <w:b/>
          <w:sz w:val="24"/>
          <w:szCs w:val="24"/>
          <w:lang w:eastAsia="zh-CN"/>
        </w:rPr>
        <w:t>TESTEMUNHAS:</w:t>
      </w:r>
      <w:r w:rsidRPr="00A307C3">
        <w:rPr>
          <w:rFonts w:ascii="Times New Roman" w:eastAsia="Times New Roman" w:hAnsi="Times New Roman" w:cs="Times New Roman"/>
          <w:b/>
          <w:sz w:val="24"/>
          <w:szCs w:val="24"/>
          <w:lang w:eastAsia="zh-CN"/>
        </w:rPr>
        <w:tab/>
      </w:r>
    </w:p>
    <w:p w14:paraId="17668AB7" w14:textId="77777777" w:rsidR="002C2D55" w:rsidRPr="00A307C3" w:rsidRDefault="002C2D55" w:rsidP="002C2D55">
      <w:pPr>
        <w:tabs>
          <w:tab w:val="left" w:pos="2090"/>
          <w:tab w:val="left" w:pos="7952"/>
        </w:tabs>
        <w:suppressAutoHyphens/>
        <w:spacing w:after="0" w:line="240" w:lineRule="auto"/>
        <w:ind w:left="193"/>
        <w:rPr>
          <w:rFonts w:ascii="Times New Roman" w:eastAsia="Times New Roman" w:hAnsi="Times New Roman" w:cs="Times New Roman"/>
          <w:sz w:val="24"/>
          <w:szCs w:val="24"/>
          <w:lang w:eastAsia="zh-CN"/>
        </w:rPr>
      </w:pPr>
      <w:r w:rsidRPr="00A307C3">
        <w:rPr>
          <w:rFonts w:ascii="Times New Roman" w:eastAsia="Times New Roman" w:hAnsi="Times New Roman" w:cs="Times New Roman"/>
          <w:b/>
          <w:sz w:val="24"/>
          <w:szCs w:val="24"/>
          <w:lang w:eastAsia="zh-CN"/>
        </w:rPr>
        <w:t xml:space="preserve">                               </w:t>
      </w:r>
      <w:r w:rsidRPr="00A307C3">
        <w:rPr>
          <w:rFonts w:ascii="Times New Roman" w:eastAsia="Times New Roman" w:hAnsi="Times New Roman" w:cs="Times New Roman"/>
          <w:sz w:val="24"/>
          <w:szCs w:val="24"/>
          <w:lang w:eastAsia="zh-CN"/>
        </w:rPr>
        <w:t>I -</w:t>
      </w:r>
      <w:r w:rsidRPr="00A307C3">
        <w:rPr>
          <w:rFonts w:ascii="Times New Roman" w:eastAsia="Times New Roman" w:hAnsi="Times New Roman" w:cs="Times New Roman"/>
          <w:spacing w:val="-3"/>
          <w:sz w:val="24"/>
          <w:szCs w:val="24"/>
          <w:lang w:eastAsia="zh-CN"/>
        </w:rPr>
        <w:t xml:space="preserve"> </w:t>
      </w:r>
      <w:r w:rsidRPr="00A307C3">
        <w:rPr>
          <w:rFonts w:ascii="Times New Roman" w:eastAsia="Times New Roman" w:hAnsi="Times New Roman" w:cs="Times New Roman"/>
          <w:sz w:val="24"/>
          <w:szCs w:val="24"/>
          <w:u w:val="single"/>
          <w:lang w:eastAsia="zh-CN"/>
        </w:rPr>
        <w:t xml:space="preserve"> </w:t>
      </w:r>
      <w:r w:rsidRPr="00A307C3">
        <w:rPr>
          <w:rFonts w:ascii="Times New Roman" w:eastAsia="Times New Roman" w:hAnsi="Times New Roman" w:cs="Times New Roman"/>
          <w:sz w:val="24"/>
          <w:szCs w:val="24"/>
          <w:u w:val="single"/>
          <w:lang w:eastAsia="zh-CN"/>
        </w:rPr>
        <w:tab/>
      </w:r>
    </w:p>
    <w:p w14:paraId="77BD3A6C" w14:textId="564E4D29" w:rsidR="002C2D55" w:rsidRPr="001339FC" w:rsidRDefault="002C2D55" w:rsidP="002C2D55">
      <w:pPr>
        <w:widowControl w:val="0"/>
        <w:spacing w:after="0" w:line="240" w:lineRule="auto"/>
        <w:jc w:val="center"/>
        <w:rPr>
          <w:rFonts w:ascii="Times New Roman" w:eastAsia="Arial" w:hAnsi="Times New Roman" w:cs="Times New Roman"/>
          <w:sz w:val="24"/>
          <w:szCs w:val="24"/>
          <w:lang w:val="en-US"/>
        </w:rPr>
      </w:pPr>
      <w:bookmarkStart w:id="1" w:name="_Hlk82768792"/>
      <w:r w:rsidRPr="00A307C3">
        <w:rPr>
          <w:rFonts w:ascii="Times New Roman" w:eastAsia="Arial" w:hAnsi="Times New Roman" w:cs="Times New Roman"/>
          <w:sz w:val="24"/>
          <w:szCs w:val="24"/>
          <w:lang w:val="en-US"/>
        </w:rPr>
        <w:t xml:space="preserve">  </w:t>
      </w:r>
      <w:bookmarkEnd w:id="1"/>
      <w:r w:rsidR="001339FC" w:rsidRPr="001339FC">
        <w:rPr>
          <w:rFonts w:ascii="Times New Roman" w:eastAsia="Arial" w:hAnsi="Times New Roman" w:cs="Times New Roman"/>
          <w:color w:val="FF0000"/>
          <w:sz w:val="24"/>
          <w:szCs w:val="24"/>
          <w:lang w:val="en-US"/>
        </w:rPr>
        <w:t xml:space="preserve">  </w:t>
      </w:r>
      <w:r w:rsidR="001339FC" w:rsidRPr="001339FC">
        <w:rPr>
          <w:rFonts w:ascii="Times New Roman" w:eastAsia="Arial" w:hAnsi="Times New Roman" w:cs="Times New Roman"/>
          <w:sz w:val="24"/>
          <w:szCs w:val="24"/>
          <w:lang w:val="en-US"/>
        </w:rPr>
        <w:t>Lara da Silva Pereira CPF: 081.886.346-</w:t>
      </w:r>
      <w:r w:rsidR="001339FC" w:rsidRPr="001339FC">
        <w:rPr>
          <w:rFonts w:ascii="Times New Roman" w:eastAsia="Arial" w:hAnsi="Times New Roman" w:cs="Times New Roman"/>
          <w:sz w:val="24"/>
          <w:szCs w:val="24"/>
          <w:lang w:val="en-US"/>
        </w:rPr>
        <w:t>38</w:t>
      </w:r>
    </w:p>
    <w:p w14:paraId="317733BA" w14:textId="77777777" w:rsidR="002C2D55" w:rsidRPr="00A307C3" w:rsidRDefault="002C2D55" w:rsidP="002C2D55">
      <w:pPr>
        <w:widowControl w:val="0"/>
        <w:spacing w:after="0" w:line="240" w:lineRule="auto"/>
        <w:rPr>
          <w:rFonts w:ascii="Times New Roman" w:eastAsia="Arial" w:hAnsi="Times New Roman" w:cs="Times New Roman"/>
          <w:sz w:val="24"/>
          <w:szCs w:val="24"/>
          <w:lang w:val="en-US"/>
        </w:rPr>
      </w:pPr>
    </w:p>
    <w:p w14:paraId="45082F07" w14:textId="79D6630C" w:rsidR="002C2D55" w:rsidRPr="00A307C3" w:rsidRDefault="001339FC" w:rsidP="002C2D55">
      <w:pPr>
        <w:widowControl w:val="0"/>
        <w:tabs>
          <w:tab w:val="left" w:pos="6136"/>
        </w:tabs>
        <w:spacing w:after="0" w:line="240" w:lineRule="auto"/>
        <w:ind w:right="107"/>
        <w:jc w:val="center"/>
        <w:rPr>
          <w:rFonts w:ascii="Times New Roman" w:eastAsia="Arial" w:hAnsi="Times New Roman" w:cs="Times New Roman"/>
          <w:sz w:val="24"/>
          <w:szCs w:val="24"/>
          <w:lang w:val="en-US"/>
        </w:rPr>
      </w:pPr>
      <w:r>
        <w:rPr>
          <w:rFonts w:ascii="Times New Roman" w:eastAsia="Arial" w:hAnsi="Times New Roman" w:cs="Times New Roman"/>
          <w:sz w:val="24"/>
          <w:szCs w:val="24"/>
          <w:lang w:val="en-US"/>
        </w:rPr>
        <w:t xml:space="preserve">      </w:t>
      </w:r>
      <w:r w:rsidR="002C2D55" w:rsidRPr="00A307C3">
        <w:rPr>
          <w:rFonts w:ascii="Times New Roman" w:eastAsia="Arial" w:hAnsi="Times New Roman" w:cs="Times New Roman"/>
          <w:sz w:val="24"/>
          <w:szCs w:val="24"/>
          <w:lang w:val="en-US"/>
        </w:rPr>
        <w:t>II</w:t>
      </w:r>
      <w:r w:rsidR="002C2D55" w:rsidRPr="00A307C3">
        <w:rPr>
          <w:rFonts w:ascii="Times New Roman" w:eastAsia="Arial" w:hAnsi="Times New Roman" w:cs="Times New Roman"/>
          <w:spacing w:val="1"/>
          <w:sz w:val="24"/>
          <w:szCs w:val="24"/>
          <w:lang w:val="en-US"/>
        </w:rPr>
        <w:t xml:space="preserve"> </w:t>
      </w:r>
      <w:r w:rsidR="002C2D55" w:rsidRPr="00A307C3">
        <w:rPr>
          <w:rFonts w:ascii="Times New Roman" w:eastAsia="Arial" w:hAnsi="Times New Roman" w:cs="Times New Roman"/>
          <w:sz w:val="24"/>
          <w:szCs w:val="24"/>
          <w:lang w:val="en-US"/>
        </w:rPr>
        <w:t>-</w:t>
      </w:r>
      <w:r w:rsidR="002C2D55" w:rsidRPr="00A307C3">
        <w:rPr>
          <w:rFonts w:ascii="Times New Roman" w:eastAsia="Arial" w:hAnsi="Times New Roman" w:cs="Times New Roman"/>
          <w:spacing w:val="-3"/>
          <w:sz w:val="24"/>
          <w:szCs w:val="24"/>
          <w:lang w:val="en-US"/>
        </w:rPr>
        <w:t xml:space="preserve"> </w:t>
      </w:r>
      <w:r w:rsidR="002C2D55" w:rsidRPr="00A307C3">
        <w:rPr>
          <w:rFonts w:ascii="Times New Roman" w:eastAsia="Arial" w:hAnsi="Times New Roman" w:cs="Times New Roman"/>
          <w:sz w:val="24"/>
          <w:szCs w:val="24"/>
          <w:u w:val="single"/>
          <w:lang w:val="en-US"/>
        </w:rPr>
        <w:t xml:space="preserve"> </w:t>
      </w:r>
      <w:r w:rsidR="002C2D55" w:rsidRPr="00A307C3">
        <w:rPr>
          <w:rFonts w:ascii="Times New Roman" w:eastAsia="Arial" w:hAnsi="Times New Roman" w:cs="Times New Roman"/>
          <w:sz w:val="24"/>
          <w:szCs w:val="24"/>
          <w:u w:val="single"/>
          <w:lang w:val="en-US"/>
        </w:rPr>
        <w:tab/>
      </w:r>
    </w:p>
    <w:p w14:paraId="6600EBD1" w14:textId="0C9232CC" w:rsidR="002C2D55" w:rsidRPr="001339FC" w:rsidRDefault="001339FC" w:rsidP="002C2D55">
      <w:pPr>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Arial" w:hAnsi="Times New Roman" w:cs="Times New Roman"/>
          <w:sz w:val="24"/>
          <w:szCs w:val="24"/>
          <w:lang w:val="en-US"/>
        </w:rPr>
        <w:t xml:space="preserve">     </w:t>
      </w:r>
      <w:r w:rsidR="002C2D55" w:rsidRPr="001339FC">
        <w:rPr>
          <w:rFonts w:ascii="Times New Roman" w:eastAsia="Arial" w:hAnsi="Times New Roman" w:cs="Times New Roman"/>
          <w:sz w:val="24"/>
          <w:szCs w:val="24"/>
          <w:lang w:val="en-US"/>
        </w:rPr>
        <w:t>Ronaldo Alves Pereira CPF:365.840.456-68</w:t>
      </w:r>
    </w:p>
    <w:p w14:paraId="401C39C9" w14:textId="77777777" w:rsidR="0057581B" w:rsidRPr="00DB4AA6" w:rsidRDefault="0057581B" w:rsidP="00DB4AA6">
      <w:pPr>
        <w:tabs>
          <w:tab w:val="left" w:pos="2175"/>
        </w:tabs>
        <w:rPr>
          <w:rFonts w:ascii="Times New Roman" w:hAnsi="Times New Roman" w:cs="Times New Roman"/>
          <w:sz w:val="24"/>
          <w:szCs w:val="24"/>
        </w:rPr>
      </w:pPr>
    </w:p>
    <w:sectPr w:rsidR="0057581B" w:rsidRPr="00DB4AA6" w:rsidSect="002C2D55">
      <w:headerReference w:type="default" r:id="rId9"/>
      <w:footerReference w:type="default" r:id="rId10"/>
      <w:pgSz w:w="11906" w:h="16838"/>
      <w:pgMar w:top="992" w:right="1134" w:bottom="1134" w:left="1134"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8DF47E" w14:textId="77777777" w:rsidR="008C03ED" w:rsidRDefault="008C03ED" w:rsidP="00AB0644">
      <w:pPr>
        <w:spacing w:after="0" w:line="240" w:lineRule="auto"/>
      </w:pPr>
      <w:r>
        <w:separator/>
      </w:r>
    </w:p>
  </w:endnote>
  <w:endnote w:type="continuationSeparator" w:id="0">
    <w:p w14:paraId="6BA8308B" w14:textId="77777777" w:rsidR="008C03ED" w:rsidRDefault="008C03ED"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E86BA3" w14:textId="77777777" w:rsidR="008C03ED" w:rsidRPr="00AB0644" w:rsidRDefault="008C03ED"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0CC190" w14:textId="77777777" w:rsidR="008C03ED" w:rsidRDefault="008C03ED" w:rsidP="00AB0644">
      <w:pPr>
        <w:spacing w:after="0" w:line="240" w:lineRule="auto"/>
      </w:pPr>
      <w:r>
        <w:separator/>
      </w:r>
    </w:p>
  </w:footnote>
  <w:footnote w:type="continuationSeparator" w:id="0">
    <w:p w14:paraId="5898AE5D" w14:textId="77777777" w:rsidR="008C03ED" w:rsidRDefault="008C03ED"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DFC77" w14:textId="77777777" w:rsidR="00892D2C" w:rsidRDefault="00892D2C" w:rsidP="00892D2C">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0288" behindDoc="0" locked="0" layoutInCell="1" allowOverlap="1" wp14:anchorId="48449B1B" wp14:editId="0AFF3540">
          <wp:simplePos x="0" y="0"/>
          <wp:positionH relativeFrom="column">
            <wp:posOffset>348615</wp:posOffset>
          </wp:positionH>
          <wp:positionV relativeFrom="paragraph">
            <wp:posOffset>50800</wp:posOffset>
          </wp:positionV>
          <wp:extent cx="540385" cy="422910"/>
          <wp:effectExtent l="0" t="0" r="0" b="0"/>
          <wp:wrapNone/>
          <wp:docPr id="2" name="Imagem 2"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7BAA94F0" wp14:editId="5A20C055">
          <wp:simplePos x="0" y="0"/>
          <wp:positionH relativeFrom="column">
            <wp:posOffset>139065</wp:posOffset>
          </wp:positionH>
          <wp:positionV relativeFrom="paragraph">
            <wp:posOffset>36830</wp:posOffset>
          </wp:positionV>
          <wp:extent cx="475615" cy="370840"/>
          <wp:effectExtent l="0" t="0" r="635" b="0"/>
          <wp:wrapNone/>
          <wp:docPr id="3" name="Imagem 3"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79DB5A76" w14:textId="77777777" w:rsidR="00892D2C" w:rsidRDefault="00892D2C" w:rsidP="00892D2C">
    <w:pPr>
      <w:pStyle w:val="Subttulo"/>
      <w:pBdr>
        <w:top w:val="double" w:sz="6" w:space="1" w:color="auto"/>
        <w:bottom w:val="double" w:sz="6" w:space="7" w:color="auto"/>
      </w:pBdr>
      <w:jc w:val="center"/>
      <w:rPr>
        <w:rFonts w:ascii="Verdana" w:eastAsia="Arial Unicode MS" w:hAnsi="Verdana"/>
        <w:b/>
        <w:sz w:val="14"/>
        <w:szCs w:val="14"/>
      </w:rPr>
    </w:pPr>
    <w:r>
      <w:rPr>
        <w:noProof/>
      </w:rPr>
      <mc:AlternateContent>
        <mc:Choice Requires="wps">
          <w:drawing>
            <wp:anchor distT="0" distB="0" distL="114300" distR="114300" simplePos="0" relativeHeight="251661312" behindDoc="1" locked="0" layoutInCell="1" allowOverlap="1" wp14:anchorId="357F748A" wp14:editId="75A6AF0A">
              <wp:simplePos x="0" y="0"/>
              <wp:positionH relativeFrom="column">
                <wp:posOffset>-739140</wp:posOffset>
              </wp:positionH>
              <wp:positionV relativeFrom="paragraph">
                <wp:posOffset>-309245</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EF068E" w14:textId="77777777" w:rsidR="00892D2C" w:rsidRDefault="00892D2C" w:rsidP="00892D2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7F748A" id="_x0000_t202" coordsize="21600,21600" o:spt="202" path="m,l,21600r21600,l21600,xe">
              <v:stroke joinstyle="miter"/>
              <v:path gradientshapeok="t" o:connecttype="rect"/>
            </v:shapetype>
            <v:shape id="Caixa de Texto 58" o:spid="_x0000_s1043" type="#_x0000_t202" style="position:absolute;left:0;text-align:left;margin-left:-58.2pt;margin-top:-24.35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" stroked="f">
              <v:textbox>
                <w:txbxContent>
                  <w:p w14:paraId="75EF068E" w14:textId="77777777" w:rsidR="00892D2C" w:rsidRDefault="00892D2C" w:rsidP="00892D2C"/>
                </w:txbxContent>
              </v:textbox>
            </v:shape>
          </w:pict>
        </mc:Fallback>
      </mc:AlternateContent>
    </w:r>
    <w:r>
      <w:rPr>
        <w:rFonts w:ascii="Verdana" w:eastAsia="Arial Unicode MS" w:hAnsi="Verdana"/>
        <w:b/>
        <w:sz w:val="14"/>
        <w:szCs w:val="14"/>
      </w:rPr>
      <w:t>Praça Dr. Castilho, 10 – Centro – CEP 38750-000 – CNPJ 18.602.060/0001-40</w:t>
    </w:r>
  </w:p>
  <w:p w14:paraId="6F2A5D2C" w14:textId="77777777" w:rsidR="00892D2C" w:rsidRDefault="00892D2C" w:rsidP="00892D2C">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w:t>
    </w:r>
    <w:r w:rsidRPr="001F1220">
      <w:rPr>
        <w:rFonts w:ascii="Verdana" w:eastAsia="Arial Unicode MS" w:hAnsi="Verdana"/>
        <w:b/>
        <w:sz w:val="14"/>
        <w:szCs w:val="14"/>
      </w:rPr>
      <w:t xml:space="preserve">– </w:t>
    </w:r>
    <w:hyperlink r:id="rId2" w:history="1">
      <w:r w:rsidRPr="00892D2C">
        <w:rPr>
          <w:rStyle w:val="Hyperlink"/>
          <w:rFonts w:ascii="Verdana" w:eastAsia="Arial Unicode MS" w:hAnsi="Verdana"/>
          <w:b/>
          <w:color w:val="auto"/>
          <w:sz w:val="14"/>
          <w:szCs w:val="14"/>
        </w:rPr>
        <w:t>www.po.mg.gov.br</w:t>
      </w:r>
    </w:hyperlink>
    <w:r w:rsidRPr="00892D2C">
      <w:rPr>
        <w:rFonts w:ascii="Verdana" w:eastAsia="Arial Unicode MS" w:hAnsi="Verdana"/>
        <w:b/>
        <w:sz w:val="14"/>
        <w:szCs w:val="14"/>
      </w:rPr>
      <w:t xml:space="preserve"> – </w:t>
    </w:r>
    <w:r>
      <w:rPr>
        <w:rFonts w:ascii="Verdana" w:eastAsia="Arial Unicode MS" w:hAnsi="Verdana"/>
        <w:b/>
        <w:sz w:val="14"/>
        <w:szCs w:val="14"/>
      </w:rPr>
      <w:t>contratos@po.mg.gov.br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7285969"/>
    <w:multiLevelType w:val="multilevel"/>
    <w:tmpl w:val="B9A21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num w:numId="1">
    <w:abstractNumId w:val="1"/>
  </w:num>
  <w:num w:numId="2">
    <w:abstractNumId w:val="0"/>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34F5E"/>
    <w:rsid w:val="00040ED6"/>
    <w:rsid w:val="00046122"/>
    <w:rsid w:val="000536ED"/>
    <w:rsid w:val="000733E1"/>
    <w:rsid w:val="000850D7"/>
    <w:rsid w:val="00091819"/>
    <w:rsid w:val="00092E5A"/>
    <w:rsid w:val="000C6374"/>
    <w:rsid w:val="000D0441"/>
    <w:rsid w:val="000D573C"/>
    <w:rsid w:val="000D64D8"/>
    <w:rsid w:val="00123CE9"/>
    <w:rsid w:val="001339FC"/>
    <w:rsid w:val="0013790B"/>
    <w:rsid w:val="001477F6"/>
    <w:rsid w:val="0018360D"/>
    <w:rsid w:val="001A049A"/>
    <w:rsid w:val="001A476D"/>
    <w:rsid w:val="001B420B"/>
    <w:rsid w:val="001D0130"/>
    <w:rsid w:val="001D7E2F"/>
    <w:rsid w:val="001E0342"/>
    <w:rsid w:val="001E5F17"/>
    <w:rsid w:val="001E6866"/>
    <w:rsid w:val="001F2446"/>
    <w:rsid w:val="00206BC5"/>
    <w:rsid w:val="00207036"/>
    <w:rsid w:val="0022153B"/>
    <w:rsid w:val="00235F8C"/>
    <w:rsid w:val="00247504"/>
    <w:rsid w:val="00273100"/>
    <w:rsid w:val="002A7847"/>
    <w:rsid w:val="002A7E0B"/>
    <w:rsid w:val="002C2D55"/>
    <w:rsid w:val="002C539C"/>
    <w:rsid w:val="002D1558"/>
    <w:rsid w:val="002D45DE"/>
    <w:rsid w:val="002D6533"/>
    <w:rsid w:val="002F4972"/>
    <w:rsid w:val="00305D7D"/>
    <w:rsid w:val="0033026A"/>
    <w:rsid w:val="0033149A"/>
    <w:rsid w:val="00335044"/>
    <w:rsid w:val="003517F9"/>
    <w:rsid w:val="00354992"/>
    <w:rsid w:val="0036134B"/>
    <w:rsid w:val="00367883"/>
    <w:rsid w:val="00385866"/>
    <w:rsid w:val="00391BAB"/>
    <w:rsid w:val="003A24A9"/>
    <w:rsid w:val="003B3460"/>
    <w:rsid w:val="003C7261"/>
    <w:rsid w:val="003D12EA"/>
    <w:rsid w:val="003D3BFF"/>
    <w:rsid w:val="003E21F0"/>
    <w:rsid w:val="003E432D"/>
    <w:rsid w:val="003E49C3"/>
    <w:rsid w:val="003F0ACF"/>
    <w:rsid w:val="00404974"/>
    <w:rsid w:val="00445789"/>
    <w:rsid w:val="0045783C"/>
    <w:rsid w:val="00462E55"/>
    <w:rsid w:val="004846B7"/>
    <w:rsid w:val="004A7ED6"/>
    <w:rsid w:val="004D5164"/>
    <w:rsid w:val="004E47A5"/>
    <w:rsid w:val="005167EA"/>
    <w:rsid w:val="00534AFA"/>
    <w:rsid w:val="00563503"/>
    <w:rsid w:val="0057581B"/>
    <w:rsid w:val="00596E58"/>
    <w:rsid w:val="005A001C"/>
    <w:rsid w:val="005A3D95"/>
    <w:rsid w:val="005C06DE"/>
    <w:rsid w:val="005C1250"/>
    <w:rsid w:val="005F1C71"/>
    <w:rsid w:val="00611D33"/>
    <w:rsid w:val="00611E0D"/>
    <w:rsid w:val="006144EA"/>
    <w:rsid w:val="00617684"/>
    <w:rsid w:val="006179AA"/>
    <w:rsid w:val="00633EC0"/>
    <w:rsid w:val="00636713"/>
    <w:rsid w:val="00653643"/>
    <w:rsid w:val="00662D7C"/>
    <w:rsid w:val="00676A7F"/>
    <w:rsid w:val="006A05B5"/>
    <w:rsid w:val="006A3F12"/>
    <w:rsid w:val="006D4E12"/>
    <w:rsid w:val="006D658C"/>
    <w:rsid w:val="006E5F4B"/>
    <w:rsid w:val="00703643"/>
    <w:rsid w:val="00720BB6"/>
    <w:rsid w:val="00721E6E"/>
    <w:rsid w:val="00731D96"/>
    <w:rsid w:val="00741F9C"/>
    <w:rsid w:val="00753260"/>
    <w:rsid w:val="007626A5"/>
    <w:rsid w:val="0078218F"/>
    <w:rsid w:val="007837B9"/>
    <w:rsid w:val="007A6255"/>
    <w:rsid w:val="007B2FF0"/>
    <w:rsid w:val="007D07B1"/>
    <w:rsid w:val="007F10E9"/>
    <w:rsid w:val="007F4B1F"/>
    <w:rsid w:val="00800ED1"/>
    <w:rsid w:val="00804886"/>
    <w:rsid w:val="00806927"/>
    <w:rsid w:val="008158EB"/>
    <w:rsid w:val="008164F1"/>
    <w:rsid w:val="00830AAA"/>
    <w:rsid w:val="00831F8D"/>
    <w:rsid w:val="00844D03"/>
    <w:rsid w:val="00845A4B"/>
    <w:rsid w:val="00855F40"/>
    <w:rsid w:val="00875B8D"/>
    <w:rsid w:val="00876C7E"/>
    <w:rsid w:val="00891AA4"/>
    <w:rsid w:val="00892D2C"/>
    <w:rsid w:val="008A1E54"/>
    <w:rsid w:val="008A7AB6"/>
    <w:rsid w:val="008B1872"/>
    <w:rsid w:val="008B3445"/>
    <w:rsid w:val="008B3E1A"/>
    <w:rsid w:val="008B761B"/>
    <w:rsid w:val="008C03ED"/>
    <w:rsid w:val="008E22D3"/>
    <w:rsid w:val="008F48B0"/>
    <w:rsid w:val="0090274B"/>
    <w:rsid w:val="00903CC6"/>
    <w:rsid w:val="00912208"/>
    <w:rsid w:val="00920D00"/>
    <w:rsid w:val="00934676"/>
    <w:rsid w:val="00940B90"/>
    <w:rsid w:val="00954895"/>
    <w:rsid w:val="0096483F"/>
    <w:rsid w:val="009669E0"/>
    <w:rsid w:val="00972E81"/>
    <w:rsid w:val="00975719"/>
    <w:rsid w:val="00981B6E"/>
    <w:rsid w:val="00996AD6"/>
    <w:rsid w:val="00996E5A"/>
    <w:rsid w:val="009A4817"/>
    <w:rsid w:val="009B059C"/>
    <w:rsid w:val="009B2D84"/>
    <w:rsid w:val="009B682D"/>
    <w:rsid w:val="009C3C14"/>
    <w:rsid w:val="009D66F6"/>
    <w:rsid w:val="009E4BF0"/>
    <w:rsid w:val="009F3253"/>
    <w:rsid w:val="00A07FA5"/>
    <w:rsid w:val="00A119CE"/>
    <w:rsid w:val="00A20AEC"/>
    <w:rsid w:val="00A21A14"/>
    <w:rsid w:val="00A347A2"/>
    <w:rsid w:val="00A512EE"/>
    <w:rsid w:val="00A604F4"/>
    <w:rsid w:val="00A8487B"/>
    <w:rsid w:val="00A87FE3"/>
    <w:rsid w:val="00A93E0C"/>
    <w:rsid w:val="00AA04F8"/>
    <w:rsid w:val="00AB0644"/>
    <w:rsid w:val="00AB3238"/>
    <w:rsid w:val="00AC59E5"/>
    <w:rsid w:val="00AE429F"/>
    <w:rsid w:val="00AE479B"/>
    <w:rsid w:val="00AE5C0E"/>
    <w:rsid w:val="00B24131"/>
    <w:rsid w:val="00B3197A"/>
    <w:rsid w:val="00B3629F"/>
    <w:rsid w:val="00B51FC2"/>
    <w:rsid w:val="00B67C8D"/>
    <w:rsid w:val="00B75958"/>
    <w:rsid w:val="00B75E70"/>
    <w:rsid w:val="00B86EF3"/>
    <w:rsid w:val="00B93385"/>
    <w:rsid w:val="00BA495C"/>
    <w:rsid w:val="00BA4DD6"/>
    <w:rsid w:val="00BB581E"/>
    <w:rsid w:val="00BC20A4"/>
    <w:rsid w:val="00BD1D15"/>
    <w:rsid w:val="00BD46BA"/>
    <w:rsid w:val="00BD5CBE"/>
    <w:rsid w:val="00BE497D"/>
    <w:rsid w:val="00BF02BD"/>
    <w:rsid w:val="00BF31D3"/>
    <w:rsid w:val="00C16840"/>
    <w:rsid w:val="00C16BD4"/>
    <w:rsid w:val="00C2702A"/>
    <w:rsid w:val="00C41348"/>
    <w:rsid w:val="00C43EAE"/>
    <w:rsid w:val="00C4476B"/>
    <w:rsid w:val="00C5153F"/>
    <w:rsid w:val="00C5388D"/>
    <w:rsid w:val="00C5573E"/>
    <w:rsid w:val="00C65B9F"/>
    <w:rsid w:val="00C709A6"/>
    <w:rsid w:val="00C70D56"/>
    <w:rsid w:val="00C727CA"/>
    <w:rsid w:val="00C73AA3"/>
    <w:rsid w:val="00C80EBC"/>
    <w:rsid w:val="00C84CF5"/>
    <w:rsid w:val="00C94440"/>
    <w:rsid w:val="00D14886"/>
    <w:rsid w:val="00D34CE2"/>
    <w:rsid w:val="00D45BCB"/>
    <w:rsid w:val="00D63C55"/>
    <w:rsid w:val="00D65F82"/>
    <w:rsid w:val="00D7258F"/>
    <w:rsid w:val="00D86715"/>
    <w:rsid w:val="00D956CB"/>
    <w:rsid w:val="00DB49C7"/>
    <w:rsid w:val="00DB4AA6"/>
    <w:rsid w:val="00DB5B1B"/>
    <w:rsid w:val="00DC3AD1"/>
    <w:rsid w:val="00E05134"/>
    <w:rsid w:val="00E10B11"/>
    <w:rsid w:val="00E220AB"/>
    <w:rsid w:val="00E3786E"/>
    <w:rsid w:val="00E53303"/>
    <w:rsid w:val="00E65689"/>
    <w:rsid w:val="00E70A32"/>
    <w:rsid w:val="00E944A9"/>
    <w:rsid w:val="00E95BF2"/>
    <w:rsid w:val="00EA4A92"/>
    <w:rsid w:val="00EB4A1C"/>
    <w:rsid w:val="00EC5A32"/>
    <w:rsid w:val="00EE6DBD"/>
    <w:rsid w:val="00EE7AB4"/>
    <w:rsid w:val="00F11403"/>
    <w:rsid w:val="00F12766"/>
    <w:rsid w:val="00F138D1"/>
    <w:rsid w:val="00F23514"/>
    <w:rsid w:val="00F24C7E"/>
    <w:rsid w:val="00F36838"/>
    <w:rsid w:val="00F4488C"/>
    <w:rsid w:val="00F455AE"/>
    <w:rsid w:val="00F5575E"/>
    <w:rsid w:val="00F62478"/>
    <w:rsid w:val="00F64945"/>
    <w:rsid w:val="00F97CB9"/>
    <w:rsid w:val="00FA5BA6"/>
    <w:rsid w:val="00FA62CF"/>
    <w:rsid w:val="00FB25B8"/>
    <w:rsid w:val="00FC11BE"/>
    <w:rsid w:val="00FC7497"/>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3507CF7"/>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har"/>
    <w:uiPriority w:val="9"/>
    <w:semiHidden/>
    <w:unhideWhenUsed/>
    <w:qFormat/>
    <w:rsid w:val="007036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34"/>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uiPriority w:val="9"/>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rsid w:val="00996E5A"/>
    <w:rPr>
      <w:rFonts w:ascii="Carlito" w:eastAsia="Carlito" w:hAnsi="Carlito" w:cs="Carlito"/>
      <w:lang w:val="pt-PT"/>
    </w:rPr>
  </w:style>
  <w:style w:type="character" w:customStyle="1" w:styleId="SubttuloChar">
    <w:name w:val="Subtítulo Char"/>
    <w:basedOn w:val="Fontepargpadro"/>
    <w:link w:val="Subttulo"/>
    <w:uiPriority w:val="99"/>
    <w:rsid w:val="004E47A5"/>
    <w:rPr>
      <w:rFonts w:ascii="Arial" w:eastAsia="Times New Roman" w:hAnsi="Arial" w:cs="Times New Roman"/>
      <w:sz w:val="24"/>
      <w:szCs w:val="24"/>
      <w:lang w:eastAsia="pt-BR"/>
    </w:rPr>
  </w:style>
  <w:style w:type="paragraph" w:styleId="Subttulo">
    <w:name w:val="Subtitle"/>
    <w:basedOn w:val="Normal"/>
    <w:next w:val="Normal"/>
    <w:link w:val="SubttuloChar"/>
    <w:uiPriority w:val="99"/>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Ttulo2Char">
    <w:name w:val="Título 2 Char"/>
    <w:basedOn w:val="Fontepargpadro"/>
    <w:link w:val="Ttulo2"/>
    <w:uiPriority w:val="9"/>
    <w:semiHidden/>
    <w:rsid w:val="00703643"/>
    <w:rPr>
      <w:rFonts w:asciiTheme="majorHAnsi" w:eastAsiaTheme="majorEastAsia" w:hAnsiTheme="majorHAnsi" w:cstheme="majorBidi"/>
      <w:color w:val="2E74B5" w:themeColor="accent1" w:themeShade="BF"/>
      <w:sz w:val="26"/>
      <w:szCs w:val="26"/>
    </w:rPr>
  </w:style>
  <w:style w:type="character" w:customStyle="1" w:styleId="field--item">
    <w:name w:val="field--item"/>
    <w:basedOn w:val="Fontepargpadro"/>
    <w:rsid w:val="00703643"/>
  </w:style>
  <w:style w:type="table" w:customStyle="1" w:styleId="Tabelacomgrade1">
    <w:name w:val="Tabela com grade1"/>
    <w:basedOn w:val="Tabelanormal"/>
    <w:next w:val="Tabelacomgrade"/>
    <w:rsid w:val="002C2D55"/>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41879207">
      <w:bodyDiv w:val="1"/>
      <w:marLeft w:val="0"/>
      <w:marRight w:val="0"/>
      <w:marTop w:val="0"/>
      <w:marBottom w:val="0"/>
      <w:divBdr>
        <w:top w:val="none" w:sz="0" w:space="0" w:color="auto"/>
        <w:left w:val="none" w:sz="0" w:space="0" w:color="auto"/>
        <w:bottom w:val="none" w:sz="0" w:space="0" w:color="auto"/>
        <w:right w:val="none" w:sz="0" w:space="0" w:color="auto"/>
      </w:divBdr>
    </w:div>
    <w:div w:id="1974359719">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73499348">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6CC47-A5A9-4284-A621-E8FE89575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2167</Words>
  <Characters>11704</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5</cp:revision>
  <cp:lastPrinted>2021-08-26T15:37:00Z</cp:lastPrinted>
  <dcterms:created xsi:type="dcterms:W3CDTF">2021-09-27T14:32:00Z</dcterms:created>
  <dcterms:modified xsi:type="dcterms:W3CDTF">2021-09-27T17:14:00Z</dcterms:modified>
</cp:coreProperties>
</file>